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AC5" w:rsidRDefault="00982AC5">
      <w:pPr>
        <w:pStyle w:val="ConsPlusTitlePage"/>
      </w:pPr>
      <w:r>
        <w:t xml:space="preserve">Документ предоставлен </w:t>
      </w:r>
      <w:hyperlink r:id="rId5" w:history="1">
        <w:r>
          <w:rPr>
            <w:color w:val="0000FF"/>
          </w:rPr>
          <w:t>КонсультантПлюс</w:t>
        </w:r>
      </w:hyperlink>
      <w:r>
        <w:br/>
      </w:r>
    </w:p>
    <w:p w:rsidR="00982AC5" w:rsidRDefault="00982AC5">
      <w:pPr>
        <w:pStyle w:val="ConsPlusNormal"/>
        <w:jc w:val="both"/>
        <w:outlineLvl w:val="0"/>
      </w:pPr>
    </w:p>
    <w:p w:rsidR="00982AC5" w:rsidRDefault="00982AC5">
      <w:pPr>
        <w:pStyle w:val="ConsPlusTitle"/>
        <w:jc w:val="center"/>
        <w:outlineLvl w:val="0"/>
      </w:pPr>
      <w:r>
        <w:t>ПРЕДСТАВИТЕЛЬНЫЙ ОРГАН МУНИЦИПАЛЬНОГО ОБРАЗОВАНИЯ</w:t>
      </w:r>
    </w:p>
    <w:p w:rsidR="00982AC5" w:rsidRDefault="00982AC5">
      <w:pPr>
        <w:pStyle w:val="ConsPlusTitle"/>
        <w:jc w:val="center"/>
      </w:pPr>
      <w:r>
        <w:t>"НИЖНЕКАМСКИЙ МУНИЦИПАЛЬНЫЙ РАЙОН"</w:t>
      </w:r>
    </w:p>
    <w:p w:rsidR="00982AC5" w:rsidRDefault="00982AC5">
      <w:pPr>
        <w:pStyle w:val="ConsPlusTitle"/>
        <w:jc w:val="center"/>
      </w:pPr>
    </w:p>
    <w:p w:rsidR="00982AC5" w:rsidRDefault="00982AC5">
      <w:pPr>
        <w:pStyle w:val="ConsPlusTitle"/>
        <w:jc w:val="center"/>
      </w:pPr>
      <w:r>
        <w:t>РЕШЕНИЕ</w:t>
      </w:r>
    </w:p>
    <w:p w:rsidR="00982AC5" w:rsidRDefault="00982AC5">
      <w:pPr>
        <w:pStyle w:val="ConsPlusTitle"/>
        <w:jc w:val="center"/>
      </w:pPr>
      <w:r>
        <w:t>от 14 ноября 2005 г. N 12</w:t>
      </w:r>
    </w:p>
    <w:p w:rsidR="00982AC5" w:rsidRDefault="00982AC5">
      <w:pPr>
        <w:pStyle w:val="ConsPlusTitle"/>
        <w:jc w:val="center"/>
      </w:pPr>
    </w:p>
    <w:p w:rsidR="00982AC5" w:rsidRDefault="00982AC5">
      <w:pPr>
        <w:pStyle w:val="ConsPlusTitle"/>
        <w:jc w:val="center"/>
      </w:pPr>
      <w:r>
        <w:t>О ВВЕДЕНИИ В ДЕЙСТВИЕ СИСТЕМЫ НАЛОГООБЛОЖЕНИЯ В ВИДЕ</w:t>
      </w:r>
    </w:p>
    <w:p w:rsidR="00982AC5" w:rsidRDefault="00982AC5">
      <w:pPr>
        <w:pStyle w:val="ConsPlusTitle"/>
        <w:jc w:val="center"/>
      </w:pPr>
      <w:r>
        <w:t xml:space="preserve">ЕДИНОГО НАЛОГА НА ВМЕНЕННЫЙ ДОХОД ДЛЯ </w:t>
      </w:r>
      <w:proofErr w:type="gramStart"/>
      <w:r>
        <w:t>ОТДЕЛЬНЫХ</w:t>
      </w:r>
      <w:proofErr w:type="gramEnd"/>
    </w:p>
    <w:p w:rsidR="00982AC5" w:rsidRDefault="00982AC5">
      <w:pPr>
        <w:pStyle w:val="ConsPlusTitle"/>
        <w:jc w:val="center"/>
      </w:pPr>
      <w:r>
        <w:t>ВИДОВ ДЕЯТЕЛЬНОСТИ</w:t>
      </w:r>
    </w:p>
    <w:p w:rsidR="00982AC5" w:rsidRDefault="00982AC5">
      <w:pPr>
        <w:pStyle w:val="ConsPlusNormal"/>
        <w:jc w:val="center"/>
      </w:pPr>
    </w:p>
    <w:p w:rsidR="00982AC5" w:rsidRDefault="00982AC5">
      <w:pPr>
        <w:pStyle w:val="ConsPlusNormal"/>
        <w:jc w:val="center"/>
      </w:pPr>
      <w:r>
        <w:t>Список изменяющих документов</w:t>
      </w:r>
    </w:p>
    <w:p w:rsidR="00982AC5" w:rsidRDefault="00982AC5">
      <w:pPr>
        <w:pStyle w:val="ConsPlusNormal"/>
        <w:jc w:val="center"/>
      </w:pPr>
      <w:proofErr w:type="gramStart"/>
      <w:r>
        <w:t>(в ред. решений Нижнекамского районного Совета</w:t>
      </w:r>
      <w:proofErr w:type="gramEnd"/>
    </w:p>
    <w:p w:rsidR="00982AC5" w:rsidRDefault="00982AC5">
      <w:pPr>
        <w:pStyle w:val="ConsPlusNormal"/>
        <w:jc w:val="center"/>
      </w:pPr>
      <w:r>
        <w:t xml:space="preserve">от 09.06.2006 </w:t>
      </w:r>
      <w:hyperlink r:id="rId6" w:history="1">
        <w:r>
          <w:rPr>
            <w:color w:val="0000FF"/>
          </w:rPr>
          <w:t>N 22</w:t>
        </w:r>
      </w:hyperlink>
      <w:r>
        <w:t xml:space="preserve">, от 13.10.2006 </w:t>
      </w:r>
      <w:hyperlink r:id="rId7" w:history="1">
        <w:r>
          <w:rPr>
            <w:color w:val="0000FF"/>
          </w:rPr>
          <w:t>N 51</w:t>
        </w:r>
      </w:hyperlink>
      <w:r>
        <w:t>,</w:t>
      </w:r>
    </w:p>
    <w:p w:rsidR="00982AC5" w:rsidRDefault="00982AC5">
      <w:pPr>
        <w:pStyle w:val="ConsPlusNormal"/>
        <w:jc w:val="center"/>
      </w:pPr>
      <w:r>
        <w:t xml:space="preserve">от 28.11.2006 </w:t>
      </w:r>
      <w:hyperlink r:id="rId8" w:history="1">
        <w:r>
          <w:rPr>
            <w:color w:val="0000FF"/>
          </w:rPr>
          <w:t>N 53</w:t>
        </w:r>
      </w:hyperlink>
      <w:r>
        <w:t xml:space="preserve">, от 03.08.2007 </w:t>
      </w:r>
      <w:hyperlink r:id="rId9" w:history="1">
        <w:r>
          <w:rPr>
            <w:color w:val="0000FF"/>
          </w:rPr>
          <w:t>N 36</w:t>
        </w:r>
      </w:hyperlink>
      <w:r>
        <w:t>,</w:t>
      </w:r>
    </w:p>
    <w:p w:rsidR="00982AC5" w:rsidRDefault="00982AC5">
      <w:pPr>
        <w:pStyle w:val="ConsPlusNormal"/>
        <w:jc w:val="center"/>
      </w:pPr>
      <w:r>
        <w:t xml:space="preserve">от 13.10.2008 </w:t>
      </w:r>
      <w:hyperlink r:id="rId10" w:history="1">
        <w:r>
          <w:rPr>
            <w:color w:val="0000FF"/>
          </w:rPr>
          <w:t>N 46</w:t>
        </w:r>
      </w:hyperlink>
      <w:r>
        <w:t xml:space="preserve"> (ред. 26.11.2012),</w:t>
      </w:r>
    </w:p>
    <w:p w:rsidR="00982AC5" w:rsidRDefault="00982AC5">
      <w:pPr>
        <w:pStyle w:val="ConsPlusNormal"/>
        <w:jc w:val="center"/>
      </w:pPr>
      <w:r>
        <w:t xml:space="preserve">от 26.11.2012 </w:t>
      </w:r>
      <w:hyperlink r:id="rId11" w:history="1">
        <w:r>
          <w:rPr>
            <w:color w:val="0000FF"/>
          </w:rPr>
          <w:t>N 58</w:t>
        </w:r>
      </w:hyperlink>
      <w:r>
        <w:t xml:space="preserve">, от 11.11.2016 </w:t>
      </w:r>
      <w:hyperlink r:id="rId12" w:history="1">
        <w:r>
          <w:rPr>
            <w:color w:val="0000FF"/>
          </w:rPr>
          <w:t>N 63</w:t>
        </w:r>
      </w:hyperlink>
      <w:r>
        <w:t>)</w:t>
      </w:r>
    </w:p>
    <w:p w:rsidR="00982AC5" w:rsidRDefault="00982AC5">
      <w:pPr>
        <w:pStyle w:val="ConsPlusNormal"/>
        <w:jc w:val="both"/>
      </w:pPr>
    </w:p>
    <w:p w:rsidR="00982AC5" w:rsidRDefault="00982AC5">
      <w:pPr>
        <w:pStyle w:val="ConsPlusNormal"/>
        <w:ind w:firstLine="540"/>
        <w:jc w:val="both"/>
      </w:pPr>
      <w:r>
        <w:t xml:space="preserve">В соответствии с Налоговым </w:t>
      </w:r>
      <w:hyperlink r:id="rId13" w:history="1">
        <w:r>
          <w:rPr>
            <w:color w:val="0000FF"/>
          </w:rPr>
          <w:t>кодексом</w:t>
        </w:r>
      </w:hyperlink>
      <w:r>
        <w:t xml:space="preserve"> Российской Федерации представительный орган муниципального образования "Нижнекамский муниципальный район" решает:</w:t>
      </w:r>
    </w:p>
    <w:p w:rsidR="00982AC5" w:rsidRDefault="00982AC5">
      <w:pPr>
        <w:pStyle w:val="ConsPlusNormal"/>
        <w:jc w:val="both"/>
      </w:pPr>
    </w:p>
    <w:p w:rsidR="00982AC5" w:rsidRDefault="00982AC5">
      <w:pPr>
        <w:pStyle w:val="ConsPlusNormal"/>
        <w:ind w:firstLine="540"/>
        <w:jc w:val="both"/>
      </w:pPr>
      <w:r>
        <w:t>1. На территории муниципального образования "Нижнекамский муниципальный район" вводится в действие система налогообложения в виде единого налога на вмененный доход для отдельных видов деятельности (далее - единый налог).</w:t>
      </w:r>
    </w:p>
    <w:p w:rsidR="00982AC5" w:rsidRDefault="00982AC5">
      <w:pPr>
        <w:pStyle w:val="ConsPlusNormal"/>
        <w:ind w:firstLine="540"/>
        <w:jc w:val="both"/>
      </w:pPr>
      <w:r>
        <w:t xml:space="preserve">2. Налогоплательщиками единого налога являются организации и индивидуальные предприниматели, осуществляющие на территории муниципального образования "Нижнекамский муниципальный район" виды предпринимательской деятельности, предусмотренные </w:t>
      </w:r>
      <w:hyperlink w:anchor="P22" w:history="1">
        <w:r>
          <w:rPr>
            <w:color w:val="0000FF"/>
          </w:rPr>
          <w:t>пунктом 3</w:t>
        </w:r>
      </w:hyperlink>
      <w:r>
        <w:t xml:space="preserve"> настоящего решения.</w:t>
      </w:r>
    </w:p>
    <w:p w:rsidR="00982AC5" w:rsidRDefault="00982AC5">
      <w:pPr>
        <w:pStyle w:val="ConsPlusNormal"/>
        <w:ind w:firstLine="540"/>
        <w:jc w:val="both"/>
      </w:pPr>
      <w:bookmarkStart w:id="0" w:name="P22"/>
      <w:bookmarkEnd w:id="0"/>
      <w:r>
        <w:t>3. Единый налог применяется в отношении следующих видов предпринимательской деятельности:</w:t>
      </w:r>
    </w:p>
    <w:p w:rsidR="00982AC5" w:rsidRDefault="00982AC5">
      <w:pPr>
        <w:pStyle w:val="ConsPlusNormal"/>
        <w:ind w:firstLine="540"/>
        <w:jc w:val="both"/>
      </w:pPr>
      <w:r>
        <w:t>1) оказания бытовых услуг;</w:t>
      </w:r>
    </w:p>
    <w:p w:rsidR="00982AC5" w:rsidRDefault="00982AC5">
      <w:pPr>
        <w:pStyle w:val="ConsPlusNormal"/>
        <w:jc w:val="both"/>
      </w:pPr>
      <w:r>
        <w:t xml:space="preserve">(в ред. </w:t>
      </w:r>
      <w:hyperlink r:id="rId14" w:history="1">
        <w:r>
          <w:rPr>
            <w:color w:val="0000FF"/>
          </w:rPr>
          <w:t>решения</w:t>
        </w:r>
      </w:hyperlink>
      <w:r>
        <w:t xml:space="preserve"> Нижнекамского районного Совета от 11.11.2016 N 63)</w:t>
      </w:r>
    </w:p>
    <w:p w:rsidR="00982AC5" w:rsidRDefault="00982AC5">
      <w:pPr>
        <w:pStyle w:val="ConsPlusNormal"/>
        <w:ind w:firstLine="540"/>
        <w:jc w:val="both"/>
      </w:pPr>
      <w:r>
        <w:t>2) оказания ветеринарных услуг;</w:t>
      </w:r>
    </w:p>
    <w:p w:rsidR="00982AC5" w:rsidRDefault="00982AC5">
      <w:pPr>
        <w:pStyle w:val="ConsPlusNormal"/>
        <w:ind w:firstLine="540"/>
        <w:jc w:val="both"/>
      </w:pPr>
      <w:r>
        <w:t>3) оказания услуг по ремонту, техническому обслуживанию и мойке автомототранспортных средств;</w:t>
      </w:r>
    </w:p>
    <w:p w:rsidR="00982AC5" w:rsidRDefault="00982AC5">
      <w:pPr>
        <w:pStyle w:val="ConsPlusNormal"/>
        <w:jc w:val="both"/>
      </w:pPr>
      <w:r>
        <w:t xml:space="preserve">(в ред. </w:t>
      </w:r>
      <w:hyperlink r:id="rId15" w:history="1">
        <w:r>
          <w:rPr>
            <w:color w:val="0000FF"/>
          </w:rPr>
          <w:t>решения</w:t>
        </w:r>
      </w:hyperlink>
      <w:r>
        <w:t xml:space="preserve"> Нижнекамского районного Совета от 26.11.2012 N 58)</w:t>
      </w:r>
    </w:p>
    <w:p w:rsidR="00982AC5" w:rsidRDefault="00982AC5">
      <w:pPr>
        <w:pStyle w:val="ConsPlusNormal"/>
        <w:ind w:firstLine="540"/>
        <w:jc w:val="both"/>
      </w:pPr>
      <w:r>
        <w:t>4) оказания услуг по предоставлению во временное владение (пользование) мест для стоянки автомототранспортных средств, а также по хранению автомототранспортных средств на платных стоянках (за исключением штрафных автостоянок);</w:t>
      </w:r>
    </w:p>
    <w:p w:rsidR="00982AC5" w:rsidRDefault="00982AC5">
      <w:pPr>
        <w:pStyle w:val="ConsPlusNormal"/>
        <w:jc w:val="both"/>
      </w:pPr>
      <w:r>
        <w:t xml:space="preserve">(в ред. </w:t>
      </w:r>
      <w:hyperlink r:id="rId16" w:history="1">
        <w:r>
          <w:rPr>
            <w:color w:val="0000FF"/>
          </w:rPr>
          <w:t>решения</w:t>
        </w:r>
      </w:hyperlink>
      <w:r>
        <w:t xml:space="preserve"> Нижнекамского районного Совета от 26.11.2012 N 58)</w:t>
      </w:r>
    </w:p>
    <w:p w:rsidR="00982AC5" w:rsidRDefault="00982AC5">
      <w:pPr>
        <w:pStyle w:val="ConsPlusNormal"/>
        <w:ind w:firstLine="540"/>
        <w:jc w:val="both"/>
      </w:pPr>
      <w:r>
        <w:t>5) оказания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w:t>
      </w:r>
    </w:p>
    <w:p w:rsidR="00982AC5" w:rsidRDefault="00982AC5">
      <w:pPr>
        <w:pStyle w:val="ConsPlusNormal"/>
        <w:ind w:firstLine="540"/>
        <w:jc w:val="both"/>
      </w:pPr>
      <w:r>
        <w:t>6) розничной торговли, осуществляемой через магазины и павильоны с площадью торгового зала не более 150 квадратных метров по каждому объекту организации торговли. Для целей настоящего решения розничная торговля, осуществляемая через магазины и павильоны с площадью торгового зала более 150 квадратных метров по каждому объекту организации торговли, признается видом предпринимательской деятельности, в отношении которого единый налог не применяется;</w:t>
      </w:r>
    </w:p>
    <w:p w:rsidR="00982AC5" w:rsidRDefault="00982AC5">
      <w:pPr>
        <w:pStyle w:val="ConsPlusNormal"/>
        <w:ind w:firstLine="540"/>
        <w:jc w:val="both"/>
      </w:pPr>
      <w:r>
        <w:t>7) розничной торговли, осуществляемой через объекты стационарной торговой сети, не имеющей торговых залов, а также объекты нестационарной торговой сети;</w:t>
      </w:r>
    </w:p>
    <w:p w:rsidR="00982AC5" w:rsidRDefault="00982AC5">
      <w:pPr>
        <w:pStyle w:val="ConsPlusNormal"/>
        <w:ind w:firstLine="540"/>
        <w:jc w:val="both"/>
      </w:pPr>
      <w:r>
        <w:lastRenderedPageBreak/>
        <w:t xml:space="preserve">8) оказания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 </w:t>
      </w:r>
      <w:proofErr w:type="gramStart"/>
      <w:r>
        <w:t>Для целей настоящего решения оказание услуг общественного питания,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 признается видом предпринимательской деятельности, в отношении которого единый налог не применяется;</w:t>
      </w:r>
      <w:proofErr w:type="gramEnd"/>
    </w:p>
    <w:p w:rsidR="00982AC5" w:rsidRDefault="00982AC5">
      <w:pPr>
        <w:pStyle w:val="ConsPlusNormal"/>
        <w:ind w:firstLine="540"/>
        <w:jc w:val="both"/>
      </w:pPr>
      <w:r>
        <w:t>9) оказания услуг общественного питания, осуществляемых через объекты организации общественного питания, не имеющие зала обслуживания посетителей;</w:t>
      </w:r>
    </w:p>
    <w:p w:rsidR="00982AC5" w:rsidRDefault="00982AC5">
      <w:pPr>
        <w:pStyle w:val="ConsPlusNormal"/>
        <w:ind w:firstLine="540"/>
        <w:jc w:val="both"/>
      </w:pPr>
      <w:r>
        <w:t>10) распространения наружной рекламы с использованием рекламных конструкций;</w:t>
      </w:r>
    </w:p>
    <w:p w:rsidR="00982AC5" w:rsidRDefault="00982AC5">
      <w:pPr>
        <w:pStyle w:val="ConsPlusNormal"/>
        <w:ind w:firstLine="540"/>
        <w:jc w:val="both"/>
      </w:pPr>
      <w:r>
        <w:t>11) размещения рекламы с использованием внешних и внутренних поверхностей транспортных средств;</w:t>
      </w:r>
    </w:p>
    <w:p w:rsidR="00982AC5" w:rsidRDefault="00982AC5">
      <w:pPr>
        <w:pStyle w:val="ConsPlusNormal"/>
        <w:jc w:val="both"/>
      </w:pPr>
      <w:r>
        <w:t xml:space="preserve">(пп. 11 в ред. </w:t>
      </w:r>
      <w:hyperlink r:id="rId17" w:history="1">
        <w:r>
          <w:rPr>
            <w:color w:val="0000FF"/>
          </w:rPr>
          <w:t>решения</w:t>
        </w:r>
      </w:hyperlink>
      <w:r>
        <w:t xml:space="preserve"> Нижнекамского районного Совета от 26.11.2012 N 58)</w:t>
      </w:r>
    </w:p>
    <w:p w:rsidR="00982AC5" w:rsidRDefault="00982AC5">
      <w:pPr>
        <w:pStyle w:val="ConsPlusNormal"/>
        <w:ind w:firstLine="540"/>
        <w:jc w:val="both"/>
      </w:pPr>
      <w:r>
        <w:t>12) оказания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w:t>
      </w:r>
    </w:p>
    <w:p w:rsidR="00982AC5" w:rsidRDefault="00982AC5">
      <w:pPr>
        <w:pStyle w:val="ConsPlusNormal"/>
        <w:ind w:firstLine="540"/>
        <w:jc w:val="both"/>
      </w:pPr>
      <w:r>
        <w:t>13) оказания услуг по передаче во временное владение и (или)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w:t>
      </w:r>
    </w:p>
    <w:p w:rsidR="00982AC5" w:rsidRDefault="00982AC5">
      <w:pPr>
        <w:pStyle w:val="ConsPlusNormal"/>
        <w:ind w:firstLine="540"/>
        <w:jc w:val="both"/>
      </w:pPr>
      <w:r>
        <w:t>14) оказания услуг по передаче во временное владение и (или)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w:t>
      </w:r>
    </w:p>
    <w:p w:rsidR="00982AC5" w:rsidRDefault="00982AC5">
      <w:pPr>
        <w:pStyle w:val="ConsPlusNormal"/>
        <w:ind w:firstLine="540"/>
        <w:jc w:val="both"/>
      </w:pPr>
      <w:r>
        <w:t>Единый налог не применяется в отношении видов предпринимательской деятельности, указанных в настоящем пункте, в случае осуществления их в рамках договора простого товарищества (договора о совместной деятельности) или договора доверительного управления имуществом, а также в случае осуществления их налогоплательщиками, отнесенными к категории крупнейших.</w:t>
      </w:r>
    </w:p>
    <w:p w:rsidR="00982AC5" w:rsidRDefault="00982AC5">
      <w:pPr>
        <w:pStyle w:val="ConsPlusNormal"/>
        <w:ind w:firstLine="540"/>
        <w:jc w:val="both"/>
      </w:pPr>
      <w:r>
        <w:t xml:space="preserve">В отношении видов предпринимательской деятельности, указанных в </w:t>
      </w:r>
      <w:hyperlink w:anchor="P22" w:history="1">
        <w:r>
          <w:rPr>
            <w:color w:val="0000FF"/>
          </w:rPr>
          <w:t>пункте 3</w:t>
        </w:r>
      </w:hyperlink>
      <w:r>
        <w:t xml:space="preserve"> настоящего решения, значение корректирующего коэффициента базовой доходности К</w:t>
      </w:r>
      <w:proofErr w:type="gramStart"/>
      <w:r>
        <w:t>2</w:t>
      </w:r>
      <w:proofErr w:type="gramEnd"/>
      <w:r>
        <w:t xml:space="preserve"> устанавливается с 01.01.2009 в соответствии с </w:t>
      </w:r>
      <w:hyperlink w:anchor="P54" w:history="1">
        <w:r>
          <w:rPr>
            <w:color w:val="0000FF"/>
          </w:rPr>
          <w:t>приложением</w:t>
        </w:r>
      </w:hyperlink>
      <w:r>
        <w:t xml:space="preserve"> к настоящему решению.</w:t>
      </w:r>
    </w:p>
    <w:p w:rsidR="00982AC5" w:rsidRDefault="00982AC5">
      <w:pPr>
        <w:pStyle w:val="ConsPlusNormal"/>
        <w:jc w:val="both"/>
      </w:pPr>
      <w:r>
        <w:t xml:space="preserve">(п. 3 в ред. </w:t>
      </w:r>
      <w:hyperlink r:id="rId18" w:history="1">
        <w:r>
          <w:rPr>
            <w:color w:val="0000FF"/>
          </w:rPr>
          <w:t>решения</w:t>
        </w:r>
      </w:hyperlink>
      <w:r>
        <w:t xml:space="preserve"> Нижнекамского районного Совета от 13.10.2008 N 46)</w:t>
      </w:r>
    </w:p>
    <w:p w:rsidR="00982AC5" w:rsidRDefault="00982AC5">
      <w:pPr>
        <w:pStyle w:val="ConsPlusNormal"/>
        <w:ind w:firstLine="540"/>
        <w:jc w:val="both"/>
      </w:pPr>
      <w:r>
        <w:t>4. Настоящее решение вступает в силу с 1 января 2006 года, но не ранее чем по истечении одного месяца со дня его официального опубликования в газетах "Ленинская правда" и "Туган як".</w:t>
      </w:r>
    </w:p>
    <w:p w:rsidR="00982AC5" w:rsidRDefault="00982AC5">
      <w:pPr>
        <w:pStyle w:val="ConsPlusNormal"/>
        <w:jc w:val="both"/>
      </w:pPr>
    </w:p>
    <w:p w:rsidR="00982AC5" w:rsidRDefault="00982AC5">
      <w:pPr>
        <w:pStyle w:val="ConsPlusNormal"/>
        <w:jc w:val="right"/>
      </w:pPr>
      <w:r>
        <w:t>Глава муниципального образования</w:t>
      </w:r>
    </w:p>
    <w:p w:rsidR="00982AC5" w:rsidRDefault="00982AC5">
      <w:pPr>
        <w:pStyle w:val="ConsPlusNormal"/>
        <w:jc w:val="right"/>
      </w:pPr>
      <w:r>
        <w:t>"Нижнекамский муниципальный район"</w:t>
      </w:r>
    </w:p>
    <w:p w:rsidR="00982AC5" w:rsidRDefault="00982AC5">
      <w:pPr>
        <w:pStyle w:val="ConsPlusNormal"/>
        <w:jc w:val="right"/>
      </w:pPr>
      <w:r>
        <w:t>И.МЕТШИН</w:t>
      </w:r>
    </w:p>
    <w:p w:rsidR="00982AC5" w:rsidRDefault="00982AC5">
      <w:pPr>
        <w:pStyle w:val="ConsPlusNormal"/>
        <w:jc w:val="both"/>
      </w:pPr>
    </w:p>
    <w:p w:rsidR="00982AC5" w:rsidRDefault="00982AC5">
      <w:pPr>
        <w:pStyle w:val="ConsPlusNormal"/>
        <w:jc w:val="both"/>
      </w:pPr>
    </w:p>
    <w:p w:rsidR="00982AC5" w:rsidRDefault="00982AC5">
      <w:pPr>
        <w:pStyle w:val="ConsPlusNormal"/>
        <w:jc w:val="both"/>
      </w:pPr>
    </w:p>
    <w:p w:rsidR="00982AC5" w:rsidRDefault="00982AC5">
      <w:pPr>
        <w:pStyle w:val="ConsPlusNormal"/>
        <w:jc w:val="both"/>
      </w:pPr>
    </w:p>
    <w:p w:rsidR="00982AC5" w:rsidRDefault="00982AC5">
      <w:pPr>
        <w:pStyle w:val="ConsPlusNormal"/>
        <w:jc w:val="both"/>
      </w:pPr>
    </w:p>
    <w:p w:rsidR="00982AC5" w:rsidRDefault="00982AC5">
      <w:pPr>
        <w:pStyle w:val="ConsPlusNormal"/>
        <w:jc w:val="right"/>
        <w:outlineLvl w:val="0"/>
      </w:pPr>
      <w:bookmarkStart w:id="1" w:name="P54"/>
      <w:bookmarkEnd w:id="1"/>
      <w:r>
        <w:t>Приложение</w:t>
      </w:r>
    </w:p>
    <w:p w:rsidR="00982AC5" w:rsidRDefault="00982AC5">
      <w:pPr>
        <w:pStyle w:val="ConsPlusNormal"/>
        <w:jc w:val="right"/>
      </w:pPr>
      <w:r>
        <w:t>к решению</w:t>
      </w:r>
    </w:p>
    <w:p w:rsidR="00982AC5" w:rsidRDefault="00982AC5">
      <w:pPr>
        <w:pStyle w:val="ConsPlusNormal"/>
        <w:jc w:val="right"/>
      </w:pPr>
      <w:r>
        <w:t>представительного органа</w:t>
      </w:r>
    </w:p>
    <w:p w:rsidR="00982AC5" w:rsidRDefault="00982AC5">
      <w:pPr>
        <w:pStyle w:val="ConsPlusNormal"/>
        <w:jc w:val="right"/>
      </w:pPr>
      <w:r>
        <w:t>муниципального образования</w:t>
      </w:r>
    </w:p>
    <w:p w:rsidR="00982AC5" w:rsidRDefault="00982AC5">
      <w:pPr>
        <w:pStyle w:val="ConsPlusNormal"/>
        <w:jc w:val="right"/>
      </w:pPr>
      <w:r>
        <w:t>"Нижнекамский муниципальный район"</w:t>
      </w:r>
    </w:p>
    <w:p w:rsidR="00982AC5" w:rsidRDefault="00982AC5">
      <w:pPr>
        <w:pStyle w:val="ConsPlusNormal"/>
        <w:jc w:val="right"/>
      </w:pPr>
      <w:r>
        <w:t>от 14 ноября 2005 г. N 12</w:t>
      </w:r>
    </w:p>
    <w:p w:rsidR="00982AC5" w:rsidRDefault="00982AC5">
      <w:pPr>
        <w:pStyle w:val="ConsPlusNormal"/>
        <w:jc w:val="center"/>
      </w:pPr>
    </w:p>
    <w:p w:rsidR="00982AC5" w:rsidRDefault="00982AC5">
      <w:pPr>
        <w:pStyle w:val="ConsPlusNormal"/>
        <w:jc w:val="center"/>
      </w:pPr>
      <w:r>
        <w:t>Список изменяющих документов</w:t>
      </w:r>
    </w:p>
    <w:p w:rsidR="00982AC5" w:rsidRDefault="00982AC5">
      <w:pPr>
        <w:pStyle w:val="ConsPlusNormal"/>
        <w:jc w:val="center"/>
      </w:pPr>
      <w:proofErr w:type="gramStart"/>
      <w:r>
        <w:t xml:space="preserve">(в ред. </w:t>
      </w:r>
      <w:hyperlink r:id="rId19" w:history="1">
        <w:r>
          <w:rPr>
            <w:color w:val="0000FF"/>
          </w:rPr>
          <w:t>решения</w:t>
        </w:r>
      </w:hyperlink>
      <w:r>
        <w:t xml:space="preserve"> Нижнекамского районного Совета</w:t>
      </w:r>
      <w:proofErr w:type="gramEnd"/>
    </w:p>
    <w:p w:rsidR="00982AC5" w:rsidRDefault="00982AC5">
      <w:pPr>
        <w:pStyle w:val="ConsPlusNormal"/>
        <w:jc w:val="center"/>
      </w:pPr>
      <w:r>
        <w:t>от 13.10.2008 N 46 (ред. 26.11.2012))</w:t>
      </w:r>
    </w:p>
    <w:p w:rsidR="00982AC5" w:rsidRDefault="00982AC5">
      <w:pPr>
        <w:pStyle w:val="ConsPlusNormal"/>
        <w:jc w:val="both"/>
      </w:pPr>
    </w:p>
    <w:p w:rsidR="00982AC5" w:rsidRDefault="00982AC5">
      <w:pPr>
        <w:pStyle w:val="ConsPlusNormal"/>
        <w:ind w:firstLine="540"/>
        <w:jc w:val="both"/>
      </w:pPr>
      <w:r>
        <w:t>1. Установить зональное деление территории Нижнекамского муниципального района:</w:t>
      </w:r>
    </w:p>
    <w:p w:rsidR="00982AC5" w:rsidRDefault="00982AC5">
      <w:pPr>
        <w:pStyle w:val="ConsPlusNormal"/>
        <w:ind w:firstLine="540"/>
        <w:jc w:val="both"/>
      </w:pPr>
      <w:r>
        <w:t>1 зона - включает город Нижнекамск; 2 зона - включает муниципальные образования "Афанасовское сельское поселение" и "Красноключинское сельское поселение"; 3 зона - включает муниципальные образования "Поселок городского типа Камские Поляны", Елантовское, Каенлинское, Кармалинское, Краснокадкинское, Майскогорское, Нижнеуратьминское, Простинское, Сосновское, Старошешминское, Сухаревское, Шереметьевское, Шингальчинское сельские поселения.</w:t>
      </w:r>
    </w:p>
    <w:p w:rsidR="00982AC5" w:rsidRDefault="00982AC5">
      <w:pPr>
        <w:pStyle w:val="ConsPlusNormal"/>
        <w:ind w:firstLine="540"/>
        <w:jc w:val="both"/>
      </w:pPr>
      <w:r>
        <w:t>2. Корректирующий коэффициент базовой доходности К</w:t>
      </w:r>
      <w:proofErr w:type="gramStart"/>
      <w:r>
        <w:t>2</w:t>
      </w:r>
      <w:proofErr w:type="gramEnd"/>
      <w:r>
        <w:t xml:space="preserve"> устанавливается по зональному делению территории Нижнекамского муниципального района для следующих видов предпринимательской деятельности:</w:t>
      </w:r>
    </w:p>
    <w:p w:rsidR="00982AC5" w:rsidRDefault="00982AC5">
      <w:pPr>
        <w:sectPr w:rsidR="00982AC5" w:rsidSect="00340C8B">
          <w:pgSz w:w="11906" w:h="16838"/>
          <w:pgMar w:top="1134" w:right="850" w:bottom="1134" w:left="1701" w:header="708" w:footer="708" w:gutter="0"/>
          <w:cols w:space="708"/>
          <w:docGrid w:linePitch="360"/>
        </w:sectPr>
      </w:pPr>
    </w:p>
    <w:p w:rsidR="00982AC5" w:rsidRDefault="00982AC5">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6"/>
        <w:gridCol w:w="1320"/>
        <w:gridCol w:w="1320"/>
        <w:gridCol w:w="1485"/>
      </w:tblGrid>
      <w:tr w:rsidR="00982AC5">
        <w:tc>
          <w:tcPr>
            <w:tcW w:w="5386" w:type="dxa"/>
            <w:vMerge w:val="restart"/>
          </w:tcPr>
          <w:p w:rsidR="00982AC5" w:rsidRDefault="00982AC5">
            <w:pPr>
              <w:pStyle w:val="ConsPlusNormal"/>
              <w:jc w:val="center"/>
            </w:pPr>
            <w:r>
              <w:t>Виды предпринимательской деятельности</w:t>
            </w:r>
          </w:p>
        </w:tc>
        <w:tc>
          <w:tcPr>
            <w:tcW w:w="4125" w:type="dxa"/>
            <w:gridSpan w:val="3"/>
          </w:tcPr>
          <w:p w:rsidR="00982AC5" w:rsidRDefault="00982AC5">
            <w:pPr>
              <w:pStyle w:val="ConsPlusNormal"/>
              <w:jc w:val="center"/>
            </w:pPr>
            <w:r>
              <w:t>Значение коэффициента К</w:t>
            </w:r>
            <w:proofErr w:type="gramStart"/>
            <w:r>
              <w:t>2</w:t>
            </w:r>
            <w:proofErr w:type="gramEnd"/>
          </w:p>
        </w:tc>
      </w:tr>
      <w:tr w:rsidR="00982AC5">
        <w:tc>
          <w:tcPr>
            <w:tcW w:w="5386" w:type="dxa"/>
            <w:vMerge/>
          </w:tcPr>
          <w:p w:rsidR="00982AC5" w:rsidRDefault="00982AC5"/>
        </w:tc>
        <w:tc>
          <w:tcPr>
            <w:tcW w:w="1320" w:type="dxa"/>
          </w:tcPr>
          <w:p w:rsidR="00982AC5" w:rsidRDefault="00982AC5">
            <w:pPr>
              <w:pStyle w:val="ConsPlusNormal"/>
              <w:jc w:val="center"/>
            </w:pPr>
            <w:r>
              <w:t>Зона 1</w:t>
            </w:r>
          </w:p>
        </w:tc>
        <w:tc>
          <w:tcPr>
            <w:tcW w:w="1320" w:type="dxa"/>
          </w:tcPr>
          <w:p w:rsidR="00982AC5" w:rsidRDefault="00982AC5">
            <w:pPr>
              <w:pStyle w:val="ConsPlusNormal"/>
              <w:jc w:val="center"/>
            </w:pPr>
            <w:r>
              <w:t>Зона 2</w:t>
            </w:r>
          </w:p>
        </w:tc>
        <w:tc>
          <w:tcPr>
            <w:tcW w:w="1485" w:type="dxa"/>
          </w:tcPr>
          <w:p w:rsidR="00982AC5" w:rsidRDefault="00982AC5">
            <w:pPr>
              <w:pStyle w:val="ConsPlusNormal"/>
              <w:jc w:val="center"/>
            </w:pPr>
            <w:r>
              <w:t>Зона 3</w:t>
            </w:r>
          </w:p>
        </w:tc>
      </w:tr>
      <w:tr w:rsidR="00982AC5">
        <w:tc>
          <w:tcPr>
            <w:tcW w:w="5386" w:type="dxa"/>
          </w:tcPr>
          <w:p w:rsidR="00982AC5" w:rsidRDefault="00982AC5">
            <w:pPr>
              <w:pStyle w:val="ConsPlusNormal"/>
            </w:pPr>
            <w:r>
              <w:t>1. Оказание бытовых услуг</w:t>
            </w:r>
          </w:p>
        </w:tc>
        <w:tc>
          <w:tcPr>
            <w:tcW w:w="1320" w:type="dxa"/>
          </w:tcPr>
          <w:p w:rsidR="00982AC5" w:rsidRDefault="00982AC5">
            <w:pPr>
              <w:pStyle w:val="ConsPlusNormal"/>
              <w:jc w:val="center"/>
            </w:pPr>
            <w:r>
              <w:t>0,7</w:t>
            </w:r>
          </w:p>
        </w:tc>
        <w:tc>
          <w:tcPr>
            <w:tcW w:w="1320" w:type="dxa"/>
          </w:tcPr>
          <w:p w:rsidR="00982AC5" w:rsidRDefault="00982AC5">
            <w:pPr>
              <w:pStyle w:val="ConsPlusNormal"/>
              <w:jc w:val="center"/>
            </w:pPr>
            <w:r>
              <w:t>0,6</w:t>
            </w:r>
          </w:p>
        </w:tc>
        <w:tc>
          <w:tcPr>
            <w:tcW w:w="1485" w:type="dxa"/>
          </w:tcPr>
          <w:p w:rsidR="00982AC5" w:rsidRDefault="00982AC5">
            <w:pPr>
              <w:pStyle w:val="ConsPlusNormal"/>
              <w:jc w:val="center"/>
            </w:pPr>
            <w:r>
              <w:t>0,5</w:t>
            </w:r>
          </w:p>
        </w:tc>
      </w:tr>
      <w:tr w:rsidR="00982AC5">
        <w:tc>
          <w:tcPr>
            <w:tcW w:w="5386" w:type="dxa"/>
          </w:tcPr>
          <w:p w:rsidR="00982AC5" w:rsidRDefault="00982AC5">
            <w:pPr>
              <w:pStyle w:val="ConsPlusNormal"/>
            </w:pPr>
            <w:r>
              <w:t>2. Оказание ветеринарных услуг</w:t>
            </w:r>
          </w:p>
        </w:tc>
        <w:tc>
          <w:tcPr>
            <w:tcW w:w="1320" w:type="dxa"/>
          </w:tcPr>
          <w:p w:rsidR="00982AC5" w:rsidRDefault="00982AC5">
            <w:pPr>
              <w:pStyle w:val="ConsPlusNormal"/>
              <w:jc w:val="center"/>
            </w:pPr>
            <w:r>
              <w:t>0,7</w:t>
            </w:r>
          </w:p>
        </w:tc>
        <w:tc>
          <w:tcPr>
            <w:tcW w:w="1320" w:type="dxa"/>
          </w:tcPr>
          <w:p w:rsidR="00982AC5" w:rsidRDefault="00982AC5">
            <w:pPr>
              <w:pStyle w:val="ConsPlusNormal"/>
              <w:jc w:val="center"/>
            </w:pPr>
            <w:r>
              <w:t>0,6</w:t>
            </w:r>
          </w:p>
        </w:tc>
        <w:tc>
          <w:tcPr>
            <w:tcW w:w="1485" w:type="dxa"/>
          </w:tcPr>
          <w:p w:rsidR="00982AC5" w:rsidRDefault="00982AC5">
            <w:pPr>
              <w:pStyle w:val="ConsPlusNormal"/>
              <w:jc w:val="center"/>
            </w:pPr>
            <w:r>
              <w:t>0,5</w:t>
            </w:r>
          </w:p>
        </w:tc>
      </w:tr>
      <w:tr w:rsidR="00982AC5">
        <w:tblPrEx>
          <w:tblBorders>
            <w:insideH w:val="nil"/>
          </w:tblBorders>
        </w:tblPrEx>
        <w:tc>
          <w:tcPr>
            <w:tcW w:w="5386" w:type="dxa"/>
            <w:tcBorders>
              <w:bottom w:val="nil"/>
            </w:tcBorders>
          </w:tcPr>
          <w:p w:rsidR="00982AC5" w:rsidRDefault="00982AC5">
            <w:pPr>
              <w:pStyle w:val="ConsPlusNormal"/>
            </w:pPr>
            <w:r>
              <w:t>3. Оказание услуг по ремонту, техническому обслуживанию и мойке автомототранспортных средств</w:t>
            </w:r>
          </w:p>
        </w:tc>
        <w:tc>
          <w:tcPr>
            <w:tcW w:w="1320" w:type="dxa"/>
            <w:tcBorders>
              <w:bottom w:val="nil"/>
            </w:tcBorders>
          </w:tcPr>
          <w:p w:rsidR="00982AC5" w:rsidRDefault="00982AC5">
            <w:pPr>
              <w:pStyle w:val="ConsPlusNormal"/>
              <w:jc w:val="center"/>
            </w:pPr>
            <w:r>
              <w:t>0,7</w:t>
            </w:r>
          </w:p>
        </w:tc>
        <w:tc>
          <w:tcPr>
            <w:tcW w:w="1320" w:type="dxa"/>
            <w:tcBorders>
              <w:bottom w:val="nil"/>
            </w:tcBorders>
          </w:tcPr>
          <w:p w:rsidR="00982AC5" w:rsidRDefault="00982AC5">
            <w:pPr>
              <w:pStyle w:val="ConsPlusNormal"/>
              <w:jc w:val="center"/>
            </w:pPr>
            <w:r>
              <w:t>0,6</w:t>
            </w:r>
          </w:p>
        </w:tc>
        <w:tc>
          <w:tcPr>
            <w:tcW w:w="1485" w:type="dxa"/>
            <w:tcBorders>
              <w:bottom w:val="nil"/>
            </w:tcBorders>
          </w:tcPr>
          <w:p w:rsidR="00982AC5" w:rsidRDefault="00982AC5">
            <w:pPr>
              <w:pStyle w:val="ConsPlusNormal"/>
              <w:jc w:val="center"/>
            </w:pPr>
            <w:r>
              <w:t>0,5</w:t>
            </w:r>
          </w:p>
        </w:tc>
      </w:tr>
      <w:tr w:rsidR="00982AC5">
        <w:tblPrEx>
          <w:tblBorders>
            <w:insideH w:val="nil"/>
          </w:tblBorders>
        </w:tblPrEx>
        <w:tc>
          <w:tcPr>
            <w:tcW w:w="9511" w:type="dxa"/>
            <w:gridSpan w:val="4"/>
            <w:tcBorders>
              <w:top w:val="nil"/>
            </w:tcBorders>
          </w:tcPr>
          <w:p w:rsidR="00982AC5" w:rsidRDefault="00982AC5">
            <w:pPr>
              <w:pStyle w:val="ConsPlusNormal"/>
              <w:jc w:val="both"/>
            </w:pPr>
            <w:r>
              <w:t xml:space="preserve">(в ред. </w:t>
            </w:r>
            <w:hyperlink r:id="rId20" w:history="1">
              <w:r>
                <w:rPr>
                  <w:color w:val="0000FF"/>
                </w:rPr>
                <w:t>решения</w:t>
              </w:r>
            </w:hyperlink>
            <w:r>
              <w:t xml:space="preserve"> Нижнекамского районного Совета от 13.10.2008 N 46 (ред. 26.11.2012))</w:t>
            </w:r>
          </w:p>
        </w:tc>
      </w:tr>
      <w:tr w:rsidR="00982AC5">
        <w:tblPrEx>
          <w:tblBorders>
            <w:insideH w:val="nil"/>
          </w:tblBorders>
        </w:tblPrEx>
        <w:tc>
          <w:tcPr>
            <w:tcW w:w="5386" w:type="dxa"/>
            <w:tcBorders>
              <w:bottom w:val="nil"/>
            </w:tcBorders>
          </w:tcPr>
          <w:p w:rsidR="00982AC5" w:rsidRDefault="00982AC5">
            <w:pPr>
              <w:pStyle w:val="ConsPlusNormal"/>
            </w:pPr>
            <w:r>
              <w:t>4. Оказание услуг по предоставлению во временное владение (пользование) мест для стоянки автомототранспортных средств, а также по хранению автомототранспортных средств на платных стоянках:</w:t>
            </w:r>
          </w:p>
        </w:tc>
        <w:tc>
          <w:tcPr>
            <w:tcW w:w="1320" w:type="dxa"/>
            <w:tcBorders>
              <w:bottom w:val="nil"/>
            </w:tcBorders>
          </w:tcPr>
          <w:p w:rsidR="00982AC5" w:rsidRDefault="00982AC5">
            <w:pPr>
              <w:pStyle w:val="ConsPlusNormal"/>
            </w:pPr>
          </w:p>
        </w:tc>
        <w:tc>
          <w:tcPr>
            <w:tcW w:w="1320" w:type="dxa"/>
            <w:tcBorders>
              <w:bottom w:val="nil"/>
            </w:tcBorders>
          </w:tcPr>
          <w:p w:rsidR="00982AC5" w:rsidRDefault="00982AC5">
            <w:pPr>
              <w:pStyle w:val="ConsPlusNormal"/>
            </w:pPr>
          </w:p>
        </w:tc>
        <w:tc>
          <w:tcPr>
            <w:tcW w:w="1485" w:type="dxa"/>
            <w:tcBorders>
              <w:bottom w:val="nil"/>
            </w:tcBorders>
          </w:tcPr>
          <w:p w:rsidR="00982AC5" w:rsidRDefault="00982AC5">
            <w:pPr>
              <w:pStyle w:val="ConsPlusNormal"/>
            </w:pPr>
          </w:p>
        </w:tc>
      </w:tr>
      <w:tr w:rsidR="00982AC5">
        <w:tblPrEx>
          <w:tblBorders>
            <w:insideH w:val="nil"/>
          </w:tblBorders>
        </w:tblPrEx>
        <w:tc>
          <w:tcPr>
            <w:tcW w:w="9511" w:type="dxa"/>
            <w:gridSpan w:val="4"/>
            <w:tcBorders>
              <w:top w:val="nil"/>
            </w:tcBorders>
          </w:tcPr>
          <w:p w:rsidR="00982AC5" w:rsidRDefault="00982AC5">
            <w:pPr>
              <w:pStyle w:val="ConsPlusNormal"/>
              <w:jc w:val="both"/>
            </w:pPr>
            <w:r>
              <w:t xml:space="preserve">(в ред. </w:t>
            </w:r>
            <w:hyperlink r:id="rId21" w:history="1">
              <w:r>
                <w:rPr>
                  <w:color w:val="0000FF"/>
                </w:rPr>
                <w:t>решения</w:t>
              </w:r>
            </w:hyperlink>
            <w:r>
              <w:t xml:space="preserve"> Нижнекамского районного Совета от 13.10.2008 N 46 (ред. 26.11.2012))</w:t>
            </w:r>
          </w:p>
        </w:tc>
      </w:tr>
      <w:tr w:rsidR="00982AC5">
        <w:tc>
          <w:tcPr>
            <w:tcW w:w="5386" w:type="dxa"/>
          </w:tcPr>
          <w:p w:rsidR="00982AC5" w:rsidRDefault="00982AC5">
            <w:pPr>
              <w:pStyle w:val="ConsPlusNormal"/>
            </w:pPr>
            <w:r>
              <w:t>- многоярусные автостоянки</w:t>
            </w:r>
          </w:p>
        </w:tc>
        <w:tc>
          <w:tcPr>
            <w:tcW w:w="1320" w:type="dxa"/>
          </w:tcPr>
          <w:p w:rsidR="00982AC5" w:rsidRDefault="00982AC5">
            <w:pPr>
              <w:pStyle w:val="ConsPlusNormal"/>
              <w:jc w:val="center"/>
            </w:pPr>
            <w:r>
              <w:t>0,05</w:t>
            </w:r>
          </w:p>
        </w:tc>
        <w:tc>
          <w:tcPr>
            <w:tcW w:w="1320" w:type="dxa"/>
          </w:tcPr>
          <w:p w:rsidR="00982AC5" w:rsidRDefault="00982AC5">
            <w:pPr>
              <w:pStyle w:val="ConsPlusNormal"/>
              <w:jc w:val="center"/>
            </w:pPr>
            <w:r>
              <w:t>0,05</w:t>
            </w:r>
          </w:p>
        </w:tc>
        <w:tc>
          <w:tcPr>
            <w:tcW w:w="1485" w:type="dxa"/>
          </w:tcPr>
          <w:p w:rsidR="00982AC5" w:rsidRDefault="00982AC5">
            <w:pPr>
              <w:pStyle w:val="ConsPlusNormal"/>
              <w:jc w:val="center"/>
            </w:pPr>
            <w:r>
              <w:t>0,05</w:t>
            </w:r>
          </w:p>
        </w:tc>
      </w:tr>
      <w:tr w:rsidR="00982AC5">
        <w:tc>
          <w:tcPr>
            <w:tcW w:w="5386" w:type="dxa"/>
          </w:tcPr>
          <w:p w:rsidR="00982AC5" w:rsidRDefault="00982AC5">
            <w:pPr>
              <w:pStyle w:val="ConsPlusNormal"/>
            </w:pPr>
            <w:r>
              <w:t>- прочие</w:t>
            </w:r>
          </w:p>
        </w:tc>
        <w:tc>
          <w:tcPr>
            <w:tcW w:w="1320" w:type="dxa"/>
          </w:tcPr>
          <w:p w:rsidR="00982AC5" w:rsidRDefault="00982AC5">
            <w:pPr>
              <w:pStyle w:val="ConsPlusNormal"/>
              <w:jc w:val="center"/>
            </w:pPr>
            <w:r>
              <w:t>0,6</w:t>
            </w:r>
          </w:p>
        </w:tc>
        <w:tc>
          <w:tcPr>
            <w:tcW w:w="1320" w:type="dxa"/>
          </w:tcPr>
          <w:p w:rsidR="00982AC5" w:rsidRDefault="00982AC5">
            <w:pPr>
              <w:pStyle w:val="ConsPlusNormal"/>
              <w:jc w:val="center"/>
            </w:pPr>
            <w:r>
              <w:t>0,6</w:t>
            </w:r>
          </w:p>
        </w:tc>
        <w:tc>
          <w:tcPr>
            <w:tcW w:w="1485" w:type="dxa"/>
          </w:tcPr>
          <w:p w:rsidR="00982AC5" w:rsidRDefault="00982AC5">
            <w:pPr>
              <w:pStyle w:val="ConsPlusNormal"/>
              <w:jc w:val="center"/>
            </w:pPr>
            <w:r>
              <w:t>0,5</w:t>
            </w:r>
          </w:p>
        </w:tc>
      </w:tr>
      <w:tr w:rsidR="00982AC5">
        <w:tc>
          <w:tcPr>
            <w:tcW w:w="5386" w:type="dxa"/>
          </w:tcPr>
          <w:p w:rsidR="00982AC5" w:rsidRDefault="00982AC5">
            <w:pPr>
              <w:pStyle w:val="ConsPlusNormal"/>
            </w:pPr>
            <w:r>
              <w:t>5. Оказание автотранспортных услуг по перевозке пассажиров:</w:t>
            </w:r>
          </w:p>
        </w:tc>
        <w:tc>
          <w:tcPr>
            <w:tcW w:w="1320" w:type="dxa"/>
          </w:tcPr>
          <w:p w:rsidR="00982AC5" w:rsidRDefault="00982AC5">
            <w:pPr>
              <w:pStyle w:val="ConsPlusNormal"/>
            </w:pPr>
          </w:p>
        </w:tc>
        <w:tc>
          <w:tcPr>
            <w:tcW w:w="1320" w:type="dxa"/>
          </w:tcPr>
          <w:p w:rsidR="00982AC5" w:rsidRDefault="00982AC5">
            <w:pPr>
              <w:pStyle w:val="ConsPlusNormal"/>
            </w:pPr>
          </w:p>
        </w:tc>
        <w:tc>
          <w:tcPr>
            <w:tcW w:w="1485" w:type="dxa"/>
          </w:tcPr>
          <w:p w:rsidR="00982AC5" w:rsidRDefault="00982AC5">
            <w:pPr>
              <w:pStyle w:val="ConsPlusNormal"/>
            </w:pPr>
          </w:p>
        </w:tc>
      </w:tr>
      <w:tr w:rsidR="00982AC5">
        <w:tc>
          <w:tcPr>
            <w:tcW w:w="5386" w:type="dxa"/>
          </w:tcPr>
          <w:p w:rsidR="00982AC5" w:rsidRDefault="00982AC5">
            <w:pPr>
              <w:pStyle w:val="ConsPlusNormal"/>
            </w:pPr>
            <w:r>
              <w:t>- автобусами особо малой вместимости до 18 мест (включительно)</w:t>
            </w:r>
          </w:p>
        </w:tc>
        <w:tc>
          <w:tcPr>
            <w:tcW w:w="1320" w:type="dxa"/>
          </w:tcPr>
          <w:p w:rsidR="00982AC5" w:rsidRDefault="00982AC5">
            <w:pPr>
              <w:pStyle w:val="ConsPlusNormal"/>
              <w:jc w:val="center"/>
            </w:pPr>
            <w:r>
              <w:t>0,3</w:t>
            </w:r>
          </w:p>
        </w:tc>
        <w:tc>
          <w:tcPr>
            <w:tcW w:w="1320" w:type="dxa"/>
          </w:tcPr>
          <w:p w:rsidR="00982AC5" w:rsidRDefault="00982AC5">
            <w:pPr>
              <w:pStyle w:val="ConsPlusNormal"/>
              <w:jc w:val="center"/>
            </w:pPr>
            <w:r>
              <w:t>0,3</w:t>
            </w:r>
          </w:p>
        </w:tc>
        <w:tc>
          <w:tcPr>
            <w:tcW w:w="1485" w:type="dxa"/>
          </w:tcPr>
          <w:p w:rsidR="00982AC5" w:rsidRDefault="00982AC5">
            <w:pPr>
              <w:pStyle w:val="ConsPlusNormal"/>
              <w:jc w:val="center"/>
            </w:pPr>
            <w:r>
              <w:t>0,3</w:t>
            </w:r>
          </w:p>
        </w:tc>
      </w:tr>
      <w:tr w:rsidR="00982AC5">
        <w:tc>
          <w:tcPr>
            <w:tcW w:w="5386" w:type="dxa"/>
          </w:tcPr>
          <w:p w:rsidR="00982AC5" w:rsidRDefault="00982AC5">
            <w:pPr>
              <w:pStyle w:val="ConsPlusNormal"/>
            </w:pPr>
            <w:r>
              <w:t>- автобусами малой вместимости от 19 до 30 мест (включительно)</w:t>
            </w:r>
          </w:p>
        </w:tc>
        <w:tc>
          <w:tcPr>
            <w:tcW w:w="1320" w:type="dxa"/>
          </w:tcPr>
          <w:p w:rsidR="00982AC5" w:rsidRDefault="00982AC5">
            <w:pPr>
              <w:pStyle w:val="ConsPlusNormal"/>
              <w:jc w:val="center"/>
            </w:pPr>
            <w:r>
              <w:t>0,2</w:t>
            </w:r>
          </w:p>
        </w:tc>
        <w:tc>
          <w:tcPr>
            <w:tcW w:w="1320" w:type="dxa"/>
          </w:tcPr>
          <w:p w:rsidR="00982AC5" w:rsidRDefault="00982AC5">
            <w:pPr>
              <w:pStyle w:val="ConsPlusNormal"/>
              <w:jc w:val="center"/>
            </w:pPr>
            <w:r>
              <w:t>0,2</w:t>
            </w:r>
          </w:p>
        </w:tc>
        <w:tc>
          <w:tcPr>
            <w:tcW w:w="1485" w:type="dxa"/>
          </w:tcPr>
          <w:p w:rsidR="00982AC5" w:rsidRDefault="00982AC5">
            <w:pPr>
              <w:pStyle w:val="ConsPlusNormal"/>
              <w:jc w:val="center"/>
            </w:pPr>
            <w:r>
              <w:t>0,2</w:t>
            </w:r>
          </w:p>
        </w:tc>
      </w:tr>
      <w:tr w:rsidR="00982AC5">
        <w:tc>
          <w:tcPr>
            <w:tcW w:w="5386" w:type="dxa"/>
          </w:tcPr>
          <w:p w:rsidR="00982AC5" w:rsidRDefault="00982AC5">
            <w:pPr>
              <w:pStyle w:val="ConsPlusNormal"/>
            </w:pPr>
            <w:r>
              <w:t>- автобусами большой вместимости свыше 30 мест</w:t>
            </w:r>
          </w:p>
        </w:tc>
        <w:tc>
          <w:tcPr>
            <w:tcW w:w="1320" w:type="dxa"/>
          </w:tcPr>
          <w:p w:rsidR="00982AC5" w:rsidRDefault="00982AC5">
            <w:pPr>
              <w:pStyle w:val="ConsPlusNormal"/>
              <w:jc w:val="center"/>
            </w:pPr>
            <w:r>
              <w:t>0,1</w:t>
            </w:r>
          </w:p>
        </w:tc>
        <w:tc>
          <w:tcPr>
            <w:tcW w:w="1320" w:type="dxa"/>
          </w:tcPr>
          <w:p w:rsidR="00982AC5" w:rsidRDefault="00982AC5">
            <w:pPr>
              <w:pStyle w:val="ConsPlusNormal"/>
              <w:jc w:val="center"/>
            </w:pPr>
            <w:r>
              <w:t>0,1</w:t>
            </w:r>
          </w:p>
        </w:tc>
        <w:tc>
          <w:tcPr>
            <w:tcW w:w="1485" w:type="dxa"/>
          </w:tcPr>
          <w:p w:rsidR="00982AC5" w:rsidRDefault="00982AC5">
            <w:pPr>
              <w:pStyle w:val="ConsPlusNormal"/>
              <w:jc w:val="center"/>
            </w:pPr>
            <w:r>
              <w:t>0,1</w:t>
            </w:r>
          </w:p>
        </w:tc>
      </w:tr>
      <w:tr w:rsidR="00982AC5">
        <w:tc>
          <w:tcPr>
            <w:tcW w:w="5386" w:type="dxa"/>
          </w:tcPr>
          <w:p w:rsidR="00982AC5" w:rsidRDefault="00982AC5">
            <w:pPr>
              <w:pStyle w:val="ConsPlusNormal"/>
            </w:pPr>
            <w:r>
              <w:lastRenderedPageBreak/>
              <w:t>- легковым транспортом</w:t>
            </w:r>
          </w:p>
        </w:tc>
        <w:tc>
          <w:tcPr>
            <w:tcW w:w="1320" w:type="dxa"/>
          </w:tcPr>
          <w:p w:rsidR="00982AC5" w:rsidRDefault="00982AC5">
            <w:pPr>
              <w:pStyle w:val="ConsPlusNormal"/>
              <w:jc w:val="center"/>
            </w:pPr>
            <w:r>
              <w:t>1,0</w:t>
            </w:r>
          </w:p>
        </w:tc>
        <w:tc>
          <w:tcPr>
            <w:tcW w:w="1320" w:type="dxa"/>
          </w:tcPr>
          <w:p w:rsidR="00982AC5" w:rsidRDefault="00982AC5">
            <w:pPr>
              <w:pStyle w:val="ConsPlusNormal"/>
              <w:jc w:val="center"/>
            </w:pPr>
            <w:r>
              <w:t>1,0</w:t>
            </w:r>
          </w:p>
        </w:tc>
        <w:tc>
          <w:tcPr>
            <w:tcW w:w="1485" w:type="dxa"/>
          </w:tcPr>
          <w:p w:rsidR="00982AC5" w:rsidRDefault="00982AC5">
            <w:pPr>
              <w:pStyle w:val="ConsPlusNormal"/>
              <w:jc w:val="center"/>
            </w:pPr>
            <w:r>
              <w:t>1,0</w:t>
            </w:r>
          </w:p>
        </w:tc>
      </w:tr>
      <w:tr w:rsidR="00982AC5">
        <w:tc>
          <w:tcPr>
            <w:tcW w:w="5386" w:type="dxa"/>
          </w:tcPr>
          <w:p w:rsidR="00982AC5" w:rsidRDefault="00982AC5">
            <w:pPr>
              <w:pStyle w:val="ConsPlusNormal"/>
            </w:pPr>
            <w:r>
              <w:t>6. Оказание автотранспортных услуг по перевозке грузов</w:t>
            </w:r>
          </w:p>
        </w:tc>
        <w:tc>
          <w:tcPr>
            <w:tcW w:w="1320" w:type="dxa"/>
          </w:tcPr>
          <w:p w:rsidR="00982AC5" w:rsidRDefault="00982AC5">
            <w:pPr>
              <w:pStyle w:val="ConsPlusNormal"/>
              <w:jc w:val="center"/>
            </w:pPr>
            <w:r>
              <w:t>1,0</w:t>
            </w:r>
          </w:p>
        </w:tc>
        <w:tc>
          <w:tcPr>
            <w:tcW w:w="1320" w:type="dxa"/>
          </w:tcPr>
          <w:p w:rsidR="00982AC5" w:rsidRDefault="00982AC5">
            <w:pPr>
              <w:pStyle w:val="ConsPlusNormal"/>
              <w:jc w:val="center"/>
            </w:pPr>
            <w:r>
              <w:t>1,0</w:t>
            </w:r>
          </w:p>
        </w:tc>
        <w:tc>
          <w:tcPr>
            <w:tcW w:w="1485" w:type="dxa"/>
          </w:tcPr>
          <w:p w:rsidR="00982AC5" w:rsidRDefault="00982AC5">
            <w:pPr>
              <w:pStyle w:val="ConsPlusNormal"/>
              <w:jc w:val="center"/>
            </w:pPr>
            <w:r>
              <w:t>1,0</w:t>
            </w:r>
          </w:p>
        </w:tc>
      </w:tr>
      <w:tr w:rsidR="00982AC5">
        <w:tc>
          <w:tcPr>
            <w:tcW w:w="5386" w:type="dxa"/>
          </w:tcPr>
          <w:p w:rsidR="00982AC5" w:rsidRDefault="00982AC5">
            <w:pPr>
              <w:pStyle w:val="ConsPlusNormal"/>
            </w:pPr>
            <w:r>
              <w:t>7. Розничная торговля, осуществляемая через объекты стационарной торговой сети, имеющей торговые залы</w:t>
            </w:r>
          </w:p>
        </w:tc>
        <w:tc>
          <w:tcPr>
            <w:tcW w:w="1320" w:type="dxa"/>
          </w:tcPr>
          <w:p w:rsidR="00982AC5" w:rsidRDefault="00982AC5">
            <w:pPr>
              <w:pStyle w:val="ConsPlusNormal"/>
              <w:jc w:val="center"/>
            </w:pPr>
            <w:r>
              <w:t>0,7</w:t>
            </w:r>
          </w:p>
        </w:tc>
        <w:tc>
          <w:tcPr>
            <w:tcW w:w="1320" w:type="dxa"/>
          </w:tcPr>
          <w:p w:rsidR="00982AC5" w:rsidRDefault="00982AC5">
            <w:pPr>
              <w:pStyle w:val="ConsPlusNormal"/>
              <w:jc w:val="center"/>
            </w:pPr>
            <w:r>
              <w:t>0,6</w:t>
            </w:r>
          </w:p>
        </w:tc>
        <w:tc>
          <w:tcPr>
            <w:tcW w:w="1485" w:type="dxa"/>
          </w:tcPr>
          <w:p w:rsidR="00982AC5" w:rsidRDefault="00982AC5">
            <w:pPr>
              <w:pStyle w:val="ConsPlusNormal"/>
              <w:jc w:val="center"/>
            </w:pPr>
            <w:r>
              <w:t>0,5</w:t>
            </w:r>
          </w:p>
        </w:tc>
      </w:tr>
      <w:tr w:rsidR="00982AC5">
        <w:tc>
          <w:tcPr>
            <w:tcW w:w="5386" w:type="dxa"/>
          </w:tcPr>
          <w:p w:rsidR="00982AC5" w:rsidRDefault="00982AC5">
            <w:pPr>
              <w:pStyle w:val="ConsPlusNormal"/>
            </w:pPr>
            <w:r>
              <w:t>8. Розничная торговля, осуществляемая в объектах стационарной торговой сети, а также в объектах нестационарной торговой сети, площадь торгового места в которых не превышает 5 квадратных метров</w:t>
            </w:r>
          </w:p>
        </w:tc>
        <w:tc>
          <w:tcPr>
            <w:tcW w:w="1320" w:type="dxa"/>
          </w:tcPr>
          <w:p w:rsidR="00982AC5" w:rsidRDefault="00982AC5">
            <w:pPr>
              <w:pStyle w:val="ConsPlusNormal"/>
              <w:jc w:val="center"/>
            </w:pPr>
            <w:r>
              <w:t>0,7</w:t>
            </w:r>
          </w:p>
        </w:tc>
        <w:tc>
          <w:tcPr>
            <w:tcW w:w="1320" w:type="dxa"/>
          </w:tcPr>
          <w:p w:rsidR="00982AC5" w:rsidRDefault="00982AC5">
            <w:pPr>
              <w:pStyle w:val="ConsPlusNormal"/>
              <w:jc w:val="center"/>
            </w:pPr>
            <w:r>
              <w:t>0,6</w:t>
            </w:r>
          </w:p>
        </w:tc>
        <w:tc>
          <w:tcPr>
            <w:tcW w:w="1485" w:type="dxa"/>
          </w:tcPr>
          <w:p w:rsidR="00982AC5" w:rsidRDefault="00982AC5">
            <w:pPr>
              <w:pStyle w:val="ConsPlusNormal"/>
              <w:jc w:val="center"/>
            </w:pPr>
            <w:r>
              <w:t>0,5</w:t>
            </w:r>
          </w:p>
        </w:tc>
      </w:tr>
      <w:tr w:rsidR="00982AC5">
        <w:tc>
          <w:tcPr>
            <w:tcW w:w="5386" w:type="dxa"/>
          </w:tcPr>
          <w:p w:rsidR="00982AC5" w:rsidRDefault="00982AC5">
            <w:pPr>
              <w:pStyle w:val="ConsPlusNormal"/>
            </w:pPr>
            <w:r>
              <w:t>9. Розничная торговля, осуществляемая в объектах стационарной торговой сети, а также в объектах нестационарной торговой сети, площадь торгового места в которых превышает 5 квадратных метров</w:t>
            </w:r>
          </w:p>
        </w:tc>
        <w:tc>
          <w:tcPr>
            <w:tcW w:w="1320" w:type="dxa"/>
          </w:tcPr>
          <w:p w:rsidR="00982AC5" w:rsidRDefault="00982AC5">
            <w:pPr>
              <w:pStyle w:val="ConsPlusNormal"/>
              <w:jc w:val="center"/>
            </w:pPr>
            <w:r>
              <w:t>0,7</w:t>
            </w:r>
          </w:p>
        </w:tc>
        <w:tc>
          <w:tcPr>
            <w:tcW w:w="1320" w:type="dxa"/>
          </w:tcPr>
          <w:p w:rsidR="00982AC5" w:rsidRDefault="00982AC5">
            <w:pPr>
              <w:pStyle w:val="ConsPlusNormal"/>
              <w:jc w:val="center"/>
            </w:pPr>
            <w:r>
              <w:t>0,6</w:t>
            </w:r>
          </w:p>
        </w:tc>
        <w:tc>
          <w:tcPr>
            <w:tcW w:w="1485" w:type="dxa"/>
          </w:tcPr>
          <w:p w:rsidR="00982AC5" w:rsidRDefault="00982AC5">
            <w:pPr>
              <w:pStyle w:val="ConsPlusNormal"/>
              <w:jc w:val="center"/>
            </w:pPr>
            <w:r>
              <w:t>0,5</w:t>
            </w:r>
          </w:p>
        </w:tc>
      </w:tr>
      <w:tr w:rsidR="00982AC5">
        <w:tc>
          <w:tcPr>
            <w:tcW w:w="5386" w:type="dxa"/>
          </w:tcPr>
          <w:p w:rsidR="00982AC5" w:rsidRDefault="00982AC5">
            <w:pPr>
              <w:pStyle w:val="ConsPlusNormal"/>
            </w:pPr>
            <w:r>
              <w:t>10. Разносная (развозная) торговля (за исключением торговли подакцизными товарами, лекарственными препаратами, изделиями из драгоценных камней, оружием и патронами к нему, меховыми изделиями и технически сложными товарами бытового назначения)</w:t>
            </w:r>
          </w:p>
        </w:tc>
        <w:tc>
          <w:tcPr>
            <w:tcW w:w="1320" w:type="dxa"/>
          </w:tcPr>
          <w:p w:rsidR="00982AC5" w:rsidRDefault="00982AC5">
            <w:pPr>
              <w:pStyle w:val="ConsPlusNormal"/>
              <w:jc w:val="center"/>
            </w:pPr>
            <w:r>
              <w:t>0,7</w:t>
            </w:r>
          </w:p>
        </w:tc>
        <w:tc>
          <w:tcPr>
            <w:tcW w:w="1320" w:type="dxa"/>
          </w:tcPr>
          <w:p w:rsidR="00982AC5" w:rsidRDefault="00982AC5">
            <w:pPr>
              <w:pStyle w:val="ConsPlusNormal"/>
              <w:jc w:val="center"/>
            </w:pPr>
            <w:r>
              <w:t>0,6</w:t>
            </w:r>
          </w:p>
        </w:tc>
        <w:tc>
          <w:tcPr>
            <w:tcW w:w="1485" w:type="dxa"/>
          </w:tcPr>
          <w:p w:rsidR="00982AC5" w:rsidRDefault="00982AC5">
            <w:pPr>
              <w:pStyle w:val="ConsPlusNormal"/>
              <w:jc w:val="center"/>
            </w:pPr>
            <w:r>
              <w:t>0,5</w:t>
            </w:r>
          </w:p>
        </w:tc>
      </w:tr>
      <w:tr w:rsidR="00982AC5">
        <w:tc>
          <w:tcPr>
            <w:tcW w:w="5386" w:type="dxa"/>
          </w:tcPr>
          <w:p w:rsidR="00982AC5" w:rsidRDefault="00982AC5">
            <w:pPr>
              <w:pStyle w:val="ConsPlusNormal"/>
            </w:pPr>
            <w:r>
              <w:t>11. Оказание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w:t>
            </w:r>
          </w:p>
        </w:tc>
        <w:tc>
          <w:tcPr>
            <w:tcW w:w="1320" w:type="dxa"/>
          </w:tcPr>
          <w:p w:rsidR="00982AC5" w:rsidRDefault="00982AC5">
            <w:pPr>
              <w:pStyle w:val="ConsPlusNormal"/>
            </w:pPr>
          </w:p>
        </w:tc>
        <w:tc>
          <w:tcPr>
            <w:tcW w:w="1320" w:type="dxa"/>
          </w:tcPr>
          <w:p w:rsidR="00982AC5" w:rsidRDefault="00982AC5">
            <w:pPr>
              <w:pStyle w:val="ConsPlusNormal"/>
            </w:pPr>
          </w:p>
        </w:tc>
        <w:tc>
          <w:tcPr>
            <w:tcW w:w="1485" w:type="dxa"/>
          </w:tcPr>
          <w:p w:rsidR="00982AC5" w:rsidRDefault="00982AC5">
            <w:pPr>
              <w:pStyle w:val="ConsPlusNormal"/>
            </w:pPr>
          </w:p>
        </w:tc>
      </w:tr>
      <w:tr w:rsidR="00982AC5">
        <w:tc>
          <w:tcPr>
            <w:tcW w:w="5386" w:type="dxa"/>
          </w:tcPr>
          <w:p w:rsidR="00982AC5" w:rsidRDefault="00982AC5">
            <w:pPr>
              <w:pStyle w:val="ConsPlusNormal"/>
            </w:pPr>
            <w:r>
              <w:t>- столовые</w:t>
            </w:r>
          </w:p>
        </w:tc>
        <w:tc>
          <w:tcPr>
            <w:tcW w:w="1320" w:type="dxa"/>
          </w:tcPr>
          <w:p w:rsidR="00982AC5" w:rsidRDefault="00982AC5">
            <w:pPr>
              <w:pStyle w:val="ConsPlusNormal"/>
              <w:jc w:val="center"/>
            </w:pPr>
            <w:r>
              <w:t>0,5</w:t>
            </w:r>
          </w:p>
        </w:tc>
        <w:tc>
          <w:tcPr>
            <w:tcW w:w="1320" w:type="dxa"/>
          </w:tcPr>
          <w:p w:rsidR="00982AC5" w:rsidRDefault="00982AC5">
            <w:pPr>
              <w:pStyle w:val="ConsPlusNormal"/>
              <w:jc w:val="center"/>
            </w:pPr>
            <w:r>
              <w:t>0,4</w:t>
            </w:r>
          </w:p>
        </w:tc>
        <w:tc>
          <w:tcPr>
            <w:tcW w:w="1485" w:type="dxa"/>
          </w:tcPr>
          <w:p w:rsidR="00982AC5" w:rsidRDefault="00982AC5">
            <w:pPr>
              <w:pStyle w:val="ConsPlusNormal"/>
              <w:jc w:val="center"/>
            </w:pPr>
            <w:r>
              <w:t>0,3</w:t>
            </w:r>
          </w:p>
        </w:tc>
      </w:tr>
      <w:tr w:rsidR="00982AC5">
        <w:tc>
          <w:tcPr>
            <w:tcW w:w="5386" w:type="dxa"/>
          </w:tcPr>
          <w:p w:rsidR="00982AC5" w:rsidRDefault="00982AC5">
            <w:pPr>
              <w:pStyle w:val="ConsPlusNormal"/>
              <w:jc w:val="both"/>
            </w:pPr>
            <w:r>
              <w:t>- прочие предприятия, оказывающие услуги питания</w:t>
            </w:r>
          </w:p>
        </w:tc>
        <w:tc>
          <w:tcPr>
            <w:tcW w:w="1320" w:type="dxa"/>
          </w:tcPr>
          <w:p w:rsidR="00982AC5" w:rsidRDefault="00982AC5">
            <w:pPr>
              <w:pStyle w:val="ConsPlusNormal"/>
              <w:jc w:val="center"/>
            </w:pPr>
            <w:r>
              <w:t>0,7</w:t>
            </w:r>
          </w:p>
        </w:tc>
        <w:tc>
          <w:tcPr>
            <w:tcW w:w="1320" w:type="dxa"/>
          </w:tcPr>
          <w:p w:rsidR="00982AC5" w:rsidRDefault="00982AC5">
            <w:pPr>
              <w:pStyle w:val="ConsPlusNormal"/>
              <w:jc w:val="center"/>
            </w:pPr>
            <w:r>
              <w:t>0,6</w:t>
            </w:r>
          </w:p>
        </w:tc>
        <w:tc>
          <w:tcPr>
            <w:tcW w:w="1485" w:type="dxa"/>
          </w:tcPr>
          <w:p w:rsidR="00982AC5" w:rsidRDefault="00982AC5">
            <w:pPr>
              <w:pStyle w:val="ConsPlusNormal"/>
              <w:jc w:val="center"/>
            </w:pPr>
            <w:r>
              <w:t>0,5</w:t>
            </w:r>
          </w:p>
        </w:tc>
      </w:tr>
      <w:tr w:rsidR="00982AC5">
        <w:tc>
          <w:tcPr>
            <w:tcW w:w="5386" w:type="dxa"/>
          </w:tcPr>
          <w:p w:rsidR="00982AC5" w:rsidRDefault="00982AC5">
            <w:pPr>
              <w:pStyle w:val="ConsPlusNormal"/>
            </w:pPr>
            <w:r>
              <w:lastRenderedPageBreak/>
              <w:t>12. Оказание услуг общественного питания, осуществляемых через объекты организации общественного питания, не имеющие зала обслуживания посетителей</w:t>
            </w:r>
          </w:p>
        </w:tc>
        <w:tc>
          <w:tcPr>
            <w:tcW w:w="1320" w:type="dxa"/>
          </w:tcPr>
          <w:p w:rsidR="00982AC5" w:rsidRDefault="00982AC5">
            <w:pPr>
              <w:pStyle w:val="ConsPlusNormal"/>
              <w:jc w:val="center"/>
            </w:pPr>
            <w:r>
              <w:t>0,7</w:t>
            </w:r>
          </w:p>
        </w:tc>
        <w:tc>
          <w:tcPr>
            <w:tcW w:w="1320" w:type="dxa"/>
          </w:tcPr>
          <w:p w:rsidR="00982AC5" w:rsidRDefault="00982AC5">
            <w:pPr>
              <w:pStyle w:val="ConsPlusNormal"/>
              <w:jc w:val="center"/>
            </w:pPr>
            <w:r>
              <w:t>0,6</w:t>
            </w:r>
          </w:p>
        </w:tc>
        <w:tc>
          <w:tcPr>
            <w:tcW w:w="1485" w:type="dxa"/>
          </w:tcPr>
          <w:p w:rsidR="00982AC5" w:rsidRDefault="00982AC5">
            <w:pPr>
              <w:pStyle w:val="ConsPlusNormal"/>
              <w:jc w:val="center"/>
            </w:pPr>
            <w:r>
              <w:t>0,5</w:t>
            </w:r>
          </w:p>
        </w:tc>
      </w:tr>
      <w:tr w:rsidR="00982AC5">
        <w:tblPrEx>
          <w:tblBorders>
            <w:insideH w:val="nil"/>
          </w:tblBorders>
        </w:tblPrEx>
        <w:tc>
          <w:tcPr>
            <w:tcW w:w="5386" w:type="dxa"/>
            <w:tcBorders>
              <w:bottom w:val="nil"/>
            </w:tcBorders>
          </w:tcPr>
          <w:p w:rsidR="00982AC5" w:rsidRDefault="00982AC5">
            <w:pPr>
              <w:pStyle w:val="ConsPlusNormal"/>
              <w:jc w:val="both"/>
            </w:pPr>
            <w:r>
              <w:t>13. Размещение рекламы с использованием внешних и внутренних поверхностей транспортных средств</w:t>
            </w:r>
          </w:p>
        </w:tc>
        <w:tc>
          <w:tcPr>
            <w:tcW w:w="1320" w:type="dxa"/>
            <w:tcBorders>
              <w:bottom w:val="nil"/>
            </w:tcBorders>
          </w:tcPr>
          <w:p w:rsidR="00982AC5" w:rsidRDefault="00982AC5">
            <w:pPr>
              <w:pStyle w:val="ConsPlusNormal"/>
              <w:jc w:val="center"/>
            </w:pPr>
            <w:r>
              <w:t>0,2</w:t>
            </w:r>
          </w:p>
        </w:tc>
        <w:tc>
          <w:tcPr>
            <w:tcW w:w="1320" w:type="dxa"/>
            <w:tcBorders>
              <w:bottom w:val="nil"/>
            </w:tcBorders>
          </w:tcPr>
          <w:p w:rsidR="00982AC5" w:rsidRDefault="00982AC5">
            <w:pPr>
              <w:pStyle w:val="ConsPlusNormal"/>
              <w:jc w:val="center"/>
            </w:pPr>
            <w:r>
              <w:t>0,2</w:t>
            </w:r>
          </w:p>
        </w:tc>
        <w:tc>
          <w:tcPr>
            <w:tcW w:w="1485" w:type="dxa"/>
            <w:tcBorders>
              <w:bottom w:val="nil"/>
            </w:tcBorders>
          </w:tcPr>
          <w:p w:rsidR="00982AC5" w:rsidRDefault="00982AC5">
            <w:pPr>
              <w:pStyle w:val="ConsPlusNormal"/>
              <w:jc w:val="center"/>
            </w:pPr>
            <w:r>
              <w:t>0,2</w:t>
            </w:r>
          </w:p>
        </w:tc>
      </w:tr>
      <w:tr w:rsidR="00982AC5">
        <w:tblPrEx>
          <w:tblBorders>
            <w:insideH w:val="nil"/>
          </w:tblBorders>
        </w:tblPrEx>
        <w:tc>
          <w:tcPr>
            <w:tcW w:w="9511" w:type="dxa"/>
            <w:gridSpan w:val="4"/>
            <w:tcBorders>
              <w:top w:val="nil"/>
            </w:tcBorders>
          </w:tcPr>
          <w:p w:rsidR="00982AC5" w:rsidRDefault="00982AC5">
            <w:pPr>
              <w:pStyle w:val="ConsPlusNormal"/>
              <w:jc w:val="both"/>
            </w:pPr>
            <w:r>
              <w:t xml:space="preserve">(в ред. </w:t>
            </w:r>
            <w:hyperlink r:id="rId22" w:history="1">
              <w:r>
                <w:rPr>
                  <w:color w:val="0000FF"/>
                </w:rPr>
                <w:t>решения</w:t>
              </w:r>
            </w:hyperlink>
            <w:r>
              <w:t xml:space="preserve"> Нижнекамского районного Совета от 13.10.2008 N 46 (ред. 26.11.2012))</w:t>
            </w:r>
          </w:p>
        </w:tc>
      </w:tr>
      <w:tr w:rsidR="00982AC5">
        <w:tc>
          <w:tcPr>
            <w:tcW w:w="5386" w:type="dxa"/>
          </w:tcPr>
          <w:p w:rsidR="00982AC5" w:rsidRDefault="00982AC5">
            <w:pPr>
              <w:pStyle w:val="ConsPlusNormal"/>
            </w:pPr>
            <w:r>
              <w:t>14. Оказание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w:t>
            </w:r>
          </w:p>
        </w:tc>
        <w:tc>
          <w:tcPr>
            <w:tcW w:w="1320" w:type="dxa"/>
          </w:tcPr>
          <w:p w:rsidR="00982AC5" w:rsidRDefault="00982AC5">
            <w:pPr>
              <w:pStyle w:val="ConsPlusNormal"/>
              <w:jc w:val="center"/>
            </w:pPr>
            <w:r>
              <w:t>0,7</w:t>
            </w:r>
          </w:p>
        </w:tc>
        <w:tc>
          <w:tcPr>
            <w:tcW w:w="1320" w:type="dxa"/>
          </w:tcPr>
          <w:p w:rsidR="00982AC5" w:rsidRDefault="00982AC5">
            <w:pPr>
              <w:pStyle w:val="ConsPlusNormal"/>
              <w:jc w:val="center"/>
            </w:pPr>
            <w:r>
              <w:t>0,6</w:t>
            </w:r>
          </w:p>
        </w:tc>
        <w:tc>
          <w:tcPr>
            <w:tcW w:w="1485" w:type="dxa"/>
          </w:tcPr>
          <w:p w:rsidR="00982AC5" w:rsidRDefault="00982AC5">
            <w:pPr>
              <w:pStyle w:val="ConsPlusNormal"/>
              <w:jc w:val="center"/>
            </w:pPr>
            <w:r>
              <w:t>0,5</w:t>
            </w:r>
          </w:p>
        </w:tc>
      </w:tr>
      <w:tr w:rsidR="00982AC5">
        <w:tc>
          <w:tcPr>
            <w:tcW w:w="5386" w:type="dxa"/>
          </w:tcPr>
          <w:p w:rsidR="00982AC5" w:rsidRDefault="00982AC5">
            <w:pPr>
              <w:pStyle w:val="ConsPlusNormal"/>
            </w:pPr>
            <w:r>
              <w:t xml:space="preserve">15. </w:t>
            </w:r>
            <w:proofErr w:type="gramStart"/>
            <w:r>
              <w:t>Оказание услуг по передаче во временное владение и (или)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 в которых площадь одного торгового места, объекта нестационарной торговой сети или объекта организации общественного питания не превышает 5 квадратных метров</w:t>
            </w:r>
            <w:proofErr w:type="gramEnd"/>
          </w:p>
        </w:tc>
        <w:tc>
          <w:tcPr>
            <w:tcW w:w="1320" w:type="dxa"/>
          </w:tcPr>
          <w:p w:rsidR="00982AC5" w:rsidRDefault="00982AC5">
            <w:pPr>
              <w:pStyle w:val="ConsPlusNormal"/>
              <w:jc w:val="center"/>
            </w:pPr>
            <w:r>
              <w:t>0,7</w:t>
            </w:r>
          </w:p>
        </w:tc>
        <w:tc>
          <w:tcPr>
            <w:tcW w:w="1320" w:type="dxa"/>
          </w:tcPr>
          <w:p w:rsidR="00982AC5" w:rsidRDefault="00982AC5">
            <w:pPr>
              <w:pStyle w:val="ConsPlusNormal"/>
              <w:jc w:val="center"/>
            </w:pPr>
            <w:r>
              <w:t>0,6</w:t>
            </w:r>
          </w:p>
        </w:tc>
        <w:tc>
          <w:tcPr>
            <w:tcW w:w="1485" w:type="dxa"/>
          </w:tcPr>
          <w:p w:rsidR="00982AC5" w:rsidRDefault="00982AC5">
            <w:pPr>
              <w:pStyle w:val="ConsPlusNormal"/>
              <w:jc w:val="center"/>
            </w:pPr>
            <w:r>
              <w:t>0,5</w:t>
            </w:r>
          </w:p>
        </w:tc>
      </w:tr>
      <w:tr w:rsidR="00982AC5">
        <w:tc>
          <w:tcPr>
            <w:tcW w:w="5386" w:type="dxa"/>
          </w:tcPr>
          <w:p w:rsidR="00982AC5" w:rsidRDefault="00982AC5">
            <w:pPr>
              <w:pStyle w:val="ConsPlusNormal"/>
            </w:pPr>
            <w:r>
              <w:t xml:space="preserve">16. </w:t>
            </w:r>
            <w:proofErr w:type="gramStart"/>
            <w:r>
              <w:t xml:space="preserve">Оказание услуг по передаче во временное владение и (или)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 в которых площадь </w:t>
            </w:r>
            <w:r>
              <w:lastRenderedPageBreak/>
              <w:t>одного торгового места, объекта нестационарной торговой сети или объекта организации общественного питания превышает 5 квадратных метров</w:t>
            </w:r>
            <w:proofErr w:type="gramEnd"/>
          </w:p>
        </w:tc>
        <w:tc>
          <w:tcPr>
            <w:tcW w:w="1320" w:type="dxa"/>
          </w:tcPr>
          <w:p w:rsidR="00982AC5" w:rsidRDefault="00982AC5">
            <w:pPr>
              <w:pStyle w:val="ConsPlusNormal"/>
              <w:jc w:val="center"/>
            </w:pPr>
            <w:r>
              <w:lastRenderedPageBreak/>
              <w:t>0,7</w:t>
            </w:r>
          </w:p>
        </w:tc>
        <w:tc>
          <w:tcPr>
            <w:tcW w:w="1320" w:type="dxa"/>
          </w:tcPr>
          <w:p w:rsidR="00982AC5" w:rsidRDefault="00982AC5">
            <w:pPr>
              <w:pStyle w:val="ConsPlusNormal"/>
              <w:jc w:val="center"/>
            </w:pPr>
            <w:r>
              <w:t>0,6</w:t>
            </w:r>
          </w:p>
        </w:tc>
        <w:tc>
          <w:tcPr>
            <w:tcW w:w="1485" w:type="dxa"/>
          </w:tcPr>
          <w:p w:rsidR="00982AC5" w:rsidRDefault="00982AC5">
            <w:pPr>
              <w:pStyle w:val="ConsPlusNormal"/>
              <w:jc w:val="center"/>
            </w:pPr>
            <w:r>
              <w:t>0,5</w:t>
            </w:r>
          </w:p>
        </w:tc>
      </w:tr>
      <w:tr w:rsidR="00982AC5">
        <w:tc>
          <w:tcPr>
            <w:tcW w:w="5386" w:type="dxa"/>
          </w:tcPr>
          <w:p w:rsidR="00982AC5" w:rsidRDefault="00982AC5">
            <w:pPr>
              <w:pStyle w:val="ConsPlusNormal"/>
            </w:pPr>
            <w:r>
              <w:lastRenderedPageBreak/>
              <w:t>17. Оказание услуг по передаче во временное владение и (или) пользование земельных участков площадью, не превышающей 10 квадратных метров, для размещения объектов стационарной и нестационарной торговой сети, а также объектов организации общественного питания</w:t>
            </w:r>
          </w:p>
        </w:tc>
        <w:tc>
          <w:tcPr>
            <w:tcW w:w="1320" w:type="dxa"/>
          </w:tcPr>
          <w:p w:rsidR="00982AC5" w:rsidRDefault="00982AC5">
            <w:pPr>
              <w:pStyle w:val="ConsPlusNormal"/>
              <w:jc w:val="center"/>
            </w:pPr>
            <w:r>
              <w:t>0,7</w:t>
            </w:r>
          </w:p>
        </w:tc>
        <w:tc>
          <w:tcPr>
            <w:tcW w:w="1320" w:type="dxa"/>
          </w:tcPr>
          <w:p w:rsidR="00982AC5" w:rsidRDefault="00982AC5">
            <w:pPr>
              <w:pStyle w:val="ConsPlusNormal"/>
              <w:jc w:val="center"/>
            </w:pPr>
            <w:r>
              <w:t>0,6</w:t>
            </w:r>
          </w:p>
        </w:tc>
        <w:tc>
          <w:tcPr>
            <w:tcW w:w="1485" w:type="dxa"/>
          </w:tcPr>
          <w:p w:rsidR="00982AC5" w:rsidRDefault="00982AC5">
            <w:pPr>
              <w:pStyle w:val="ConsPlusNormal"/>
              <w:jc w:val="center"/>
            </w:pPr>
            <w:r>
              <w:t>0,5</w:t>
            </w:r>
          </w:p>
        </w:tc>
      </w:tr>
      <w:tr w:rsidR="00982AC5">
        <w:tc>
          <w:tcPr>
            <w:tcW w:w="5386" w:type="dxa"/>
          </w:tcPr>
          <w:p w:rsidR="00982AC5" w:rsidRDefault="00982AC5">
            <w:pPr>
              <w:pStyle w:val="ConsPlusNormal"/>
            </w:pPr>
            <w:r>
              <w:t>18. Оказание услуг по передаче во временное владение и (или) пользование земельных участков площадью, превышающей 10 квадратных метров, для размещения объектов стационарной и нестационарной торговой сети, а также объектов организации общественного питания</w:t>
            </w:r>
          </w:p>
        </w:tc>
        <w:tc>
          <w:tcPr>
            <w:tcW w:w="1320" w:type="dxa"/>
          </w:tcPr>
          <w:p w:rsidR="00982AC5" w:rsidRDefault="00982AC5">
            <w:pPr>
              <w:pStyle w:val="ConsPlusNormal"/>
              <w:jc w:val="center"/>
            </w:pPr>
            <w:r>
              <w:t>0,7</w:t>
            </w:r>
          </w:p>
        </w:tc>
        <w:tc>
          <w:tcPr>
            <w:tcW w:w="1320" w:type="dxa"/>
          </w:tcPr>
          <w:p w:rsidR="00982AC5" w:rsidRDefault="00982AC5">
            <w:pPr>
              <w:pStyle w:val="ConsPlusNormal"/>
              <w:jc w:val="center"/>
            </w:pPr>
            <w:r>
              <w:t>0,6</w:t>
            </w:r>
          </w:p>
        </w:tc>
        <w:tc>
          <w:tcPr>
            <w:tcW w:w="1485" w:type="dxa"/>
          </w:tcPr>
          <w:p w:rsidR="00982AC5" w:rsidRDefault="00982AC5">
            <w:pPr>
              <w:pStyle w:val="ConsPlusNormal"/>
              <w:jc w:val="center"/>
            </w:pPr>
            <w:r>
              <w:t>0,5</w:t>
            </w:r>
          </w:p>
        </w:tc>
      </w:tr>
    </w:tbl>
    <w:p w:rsidR="00982AC5" w:rsidRDefault="00982AC5">
      <w:pPr>
        <w:pStyle w:val="ConsPlusNormal"/>
        <w:jc w:val="both"/>
      </w:pPr>
    </w:p>
    <w:p w:rsidR="00982AC5" w:rsidRDefault="00982AC5">
      <w:pPr>
        <w:pStyle w:val="ConsPlusNormal"/>
        <w:ind w:firstLine="540"/>
        <w:jc w:val="both"/>
      </w:pPr>
      <w:r>
        <w:t>3. Установить для вида деятельности "Распространение наружной рекламы с использованием рекламных конструкций" независимо от способа нанесения на них изображения ставки корректирующего коэффициента базовой доходности К</w:t>
      </w:r>
      <w:proofErr w:type="gramStart"/>
      <w:r>
        <w:t>2</w:t>
      </w:r>
      <w:proofErr w:type="gramEnd"/>
      <w:r>
        <w:t xml:space="preserve"> согласно зональному делению:</w:t>
      </w:r>
    </w:p>
    <w:p w:rsidR="00982AC5" w:rsidRDefault="00982AC5">
      <w:pPr>
        <w:pStyle w:val="ConsPlusNormal"/>
        <w:ind w:firstLine="540"/>
        <w:jc w:val="both"/>
      </w:pPr>
      <w:r>
        <w:t xml:space="preserve">зона 1 - Малое кольцо - расположена в следующих границах города Нижнекамска: пр. Мира, пр. Вахитова до ул. Гагарина, ул. Гагарина от пр. Вахитова до ул. </w:t>
      </w:r>
      <w:proofErr w:type="gramStart"/>
      <w:r>
        <w:t>Спортивной</w:t>
      </w:r>
      <w:proofErr w:type="gramEnd"/>
      <w:r>
        <w:t>, ул. Спортивная от ул. Гагарина до ул. 50 лет Октября, ул. 50 лет Октября от ул. Спортивной до Школьного бульвара, Школьный бульвар до пр. Строителей, пр. Строителей от Школьного бульвара до пр. Мира - 0,25;</w:t>
      </w:r>
    </w:p>
    <w:p w:rsidR="00982AC5" w:rsidRDefault="00982AC5">
      <w:pPr>
        <w:pStyle w:val="ConsPlusNormal"/>
        <w:ind w:firstLine="540"/>
        <w:jc w:val="both"/>
      </w:pPr>
      <w:r>
        <w:t xml:space="preserve">зона 2 - Большое кольцо - расположена в следующих границах города Нижнекамска: ул. Студенческая от пр. Строителей до ул. </w:t>
      </w:r>
      <w:proofErr w:type="gramStart"/>
      <w:r>
        <w:t>Корабельной</w:t>
      </w:r>
      <w:proofErr w:type="gramEnd"/>
      <w:r>
        <w:t xml:space="preserve">, ул. Корабельная, ул. Вокзальная от ул. Корабельной до пр. Строителей, пр. Строителей от ул. </w:t>
      </w:r>
      <w:proofErr w:type="gramStart"/>
      <w:r>
        <w:t>Вокзальной</w:t>
      </w:r>
      <w:proofErr w:type="gramEnd"/>
      <w:r>
        <w:t xml:space="preserve"> до Школьного бульвара, ул. Первопроходцев до ул. Спортивной, ул. Спортивная от ул. Первопроходцев до ул. 50 лет Октября и от ул. Гагарина до пр. Вахитова, пр. Вахитова от ул. Гагарина до соболековской трассы, ул. Менделеева до ул. Сююмбике, ул. Сююмбике, ул. Б.Урманче от ул. Сююмбике до пр. Мира, ул. Мурадьяна от пр. </w:t>
      </w:r>
      <w:proofErr w:type="gramStart"/>
      <w:r>
        <w:t>Вахитова до ул. Менделеева - 0,22;</w:t>
      </w:r>
      <w:proofErr w:type="gramEnd"/>
    </w:p>
    <w:p w:rsidR="00982AC5" w:rsidRDefault="00982AC5">
      <w:pPr>
        <w:pStyle w:val="ConsPlusNormal"/>
        <w:ind w:firstLine="540"/>
        <w:jc w:val="both"/>
      </w:pPr>
      <w:r>
        <w:t>зона 3 - за Большим кольцом в границах города Нижнекамска, а также в границах муниципального образования "Красноключинское сельское поселение" - 0,2;</w:t>
      </w:r>
    </w:p>
    <w:p w:rsidR="00982AC5" w:rsidRDefault="00982AC5">
      <w:pPr>
        <w:pStyle w:val="ConsPlusNormal"/>
        <w:ind w:firstLine="540"/>
        <w:jc w:val="both"/>
      </w:pPr>
      <w:r>
        <w:t>зона 4 - в границах муниципального образования "Поселок городского типа Камские Поляны", а также Афанасовского, Елантовского, Каенлинского, Кармалинского, Краснокадкинского, Майскогорского, Макаровского, Нижнеуратьминского, Простинского, Сосновского, Старошешминского, Сухаревского, Шереметьевского, Шингальчинского сельских поселений - 0,1.</w:t>
      </w:r>
    </w:p>
    <w:p w:rsidR="00982AC5" w:rsidRDefault="00982AC5">
      <w:pPr>
        <w:pStyle w:val="ConsPlusNormal"/>
        <w:jc w:val="both"/>
      </w:pPr>
    </w:p>
    <w:p w:rsidR="00982AC5" w:rsidRDefault="00982AC5">
      <w:pPr>
        <w:pStyle w:val="ConsPlusNormal"/>
        <w:jc w:val="right"/>
      </w:pPr>
      <w:r>
        <w:lastRenderedPageBreak/>
        <w:t>Заместитель Главы</w:t>
      </w:r>
    </w:p>
    <w:p w:rsidR="00982AC5" w:rsidRDefault="00982AC5">
      <w:pPr>
        <w:pStyle w:val="ConsPlusNormal"/>
        <w:jc w:val="right"/>
      </w:pPr>
      <w:r>
        <w:t>Нижнекамского муниципального района</w:t>
      </w:r>
    </w:p>
    <w:p w:rsidR="00982AC5" w:rsidRDefault="00982AC5">
      <w:pPr>
        <w:pStyle w:val="ConsPlusNormal"/>
        <w:jc w:val="right"/>
      </w:pPr>
      <w:r>
        <w:t>Ф.КУТДУСОВ</w:t>
      </w:r>
    </w:p>
    <w:p w:rsidR="00982AC5" w:rsidRDefault="00982AC5">
      <w:pPr>
        <w:pStyle w:val="ConsPlusNormal"/>
        <w:jc w:val="both"/>
      </w:pPr>
    </w:p>
    <w:p w:rsidR="00982AC5" w:rsidRDefault="00982AC5">
      <w:pPr>
        <w:pStyle w:val="ConsPlusNormal"/>
        <w:jc w:val="both"/>
      </w:pPr>
    </w:p>
    <w:p w:rsidR="00982AC5" w:rsidRDefault="00982AC5">
      <w:pPr>
        <w:pStyle w:val="ConsPlusNormal"/>
        <w:pBdr>
          <w:top w:val="single" w:sz="6" w:space="0" w:color="auto"/>
        </w:pBdr>
        <w:spacing w:before="100" w:after="100"/>
        <w:jc w:val="both"/>
        <w:rPr>
          <w:sz w:val="2"/>
          <w:szCs w:val="2"/>
        </w:rPr>
      </w:pPr>
    </w:p>
    <w:p w:rsidR="002559C3" w:rsidRDefault="002559C3">
      <w:bookmarkStart w:id="2" w:name="_GoBack"/>
      <w:bookmarkEnd w:id="2"/>
    </w:p>
    <w:sectPr w:rsidR="002559C3" w:rsidSect="00F224A7">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AC5"/>
    <w:rsid w:val="002559C3"/>
    <w:rsid w:val="00982A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82AC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82AC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82AC5"/>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82AC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82AC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82AC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008CA03C35A166F788D8562C71523732E39535047B1F8BDD5485F73DD5F033A61B622FB21CBF601CFF761aAt5J" TargetMode="External"/><Relationship Id="rId13" Type="http://schemas.openxmlformats.org/officeDocument/2006/relationships/hyperlink" Target="consultantplus://offline/ref=1008CA03C35A166F788D9B6FD1797E782F320D5F4CB1F2E28917042E8A56096D26F97BB965C5F003aCtAJ" TargetMode="External"/><Relationship Id="rId18" Type="http://schemas.openxmlformats.org/officeDocument/2006/relationships/hyperlink" Target="consultantplus://offline/ref=1008CA03C35A166F788D8562C71523732E39535042B3FFB4D2485F73DD5F033A61B622FB21CBF601CFF761aAt5J" TargetMode="External"/><Relationship Id="rId3" Type="http://schemas.openxmlformats.org/officeDocument/2006/relationships/settings" Target="settings.xml"/><Relationship Id="rId21" Type="http://schemas.openxmlformats.org/officeDocument/2006/relationships/hyperlink" Target="consultantplus://offline/ref=1008CA03C35A166F788D8562C71523732E39535042B3FFB4D2485F73DD5F033A61B622FB21CBF601CFF767aAt7J" TargetMode="External"/><Relationship Id="rId7" Type="http://schemas.openxmlformats.org/officeDocument/2006/relationships/hyperlink" Target="consultantplus://offline/ref=1008CA03C35A166F788D8562C71523732E39535047BEF1B4D2485F73DD5F033A61B622FB21CBF601CFF761aAt5J" TargetMode="External"/><Relationship Id="rId12" Type="http://schemas.openxmlformats.org/officeDocument/2006/relationships/hyperlink" Target="consultantplus://offline/ref=1008CA03C35A166F788D8562C71523732E39535044B7FBB0DD4B0279D5060F3866B97DEC2682FA00CFF761A0aBtDJ" TargetMode="External"/><Relationship Id="rId17" Type="http://schemas.openxmlformats.org/officeDocument/2006/relationships/hyperlink" Target="consultantplus://offline/ref=1008CA03C35A166F788D8562C71523732E39535042B3FDB0D2485F73DD5F033A61B622FB21CBF601CFF761aAt7J" TargetMode="External"/><Relationship Id="rId2" Type="http://schemas.microsoft.com/office/2007/relationships/stylesWithEffects" Target="stylesWithEffects.xml"/><Relationship Id="rId16" Type="http://schemas.openxmlformats.org/officeDocument/2006/relationships/hyperlink" Target="consultantplus://offline/ref=1008CA03C35A166F788D8562C71523732E39535042B3FDB0D2485F73DD5F033A61B622FB21CBF601CFF761aAt6J" TargetMode="External"/><Relationship Id="rId20" Type="http://schemas.openxmlformats.org/officeDocument/2006/relationships/hyperlink" Target="consultantplus://offline/ref=1008CA03C35A166F788D8562C71523732E39535042B3FFB4D2485F73DD5F033A61B622FB21CBF601CFF767aAt6J" TargetMode="External"/><Relationship Id="rId1" Type="http://schemas.openxmlformats.org/officeDocument/2006/relationships/styles" Target="styles.xml"/><Relationship Id="rId6" Type="http://schemas.openxmlformats.org/officeDocument/2006/relationships/hyperlink" Target="consultantplus://offline/ref=1008CA03C35A166F788D8562C71523732E39535047B3F9BCD6485F73DD5F033A61B622FB21CBF601CFF761aAt5J" TargetMode="External"/><Relationship Id="rId11" Type="http://schemas.openxmlformats.org/officeDocument/2006/relationships/hyperlink" Target="consultantplus://offline/ref=1008CA03C35A166F788D8562C71523732E39535042B3FDB0D2485F73DD5F033A61B622FB21CBF601CFF761aAt5J" TargetMode="External"/><Relationship Id="rId24" Type="http://schemas.openxmlformats.org/officeDocument/2006/relationships/theme" Target="theme/theme1.xml"/><Relationship Id="rId5" Type="http://schemas.openxmlformats.org/officeDocument/2006/relationships/hyperlink" Target="http://www.consultant.ru" TargetMode="External"/><Relationship Id="rId15" Type="http://schemas.openxmlformats.org/officeDocument/2006/relationships/hyperlink" Target="consultantplus://offline/ref=1008CA03C35A166F788D8562C71523732E39535042B3FDB0D2485F73DD5F033A61B622FB21CBF601CFF761aAt6J" TargetMode="External"/><Relationship Id="rId23" Type="http://schemas.openxmlformats.org/officeDocument/2006/relationships/fontTable" Target="fontTable.xml"/><Relationship Id="rId10" Type="http://schemas.openxmlformats.org/officeDocument/2006/relationships/hyperlink" Target="consultantplus://offline/ref=1008CA03C35A166F788D8562C71523732E39535042B3FFB4D2485F73DD5F033A61B622FB21CBF601CFF761aAt5J" TargetMode="External"/><Relationship Id="rId19" Type="http://schemas.openxmlformats.org/officeDocument/2006/relationships/hyperlink" Target="consultantplus://offline/ref=1008CA03C35A166F788D8562C71523732E39535042B3FFB4D2485F73DD5F033A61B622FB21CBF601CFF763aAt3J" TargetMode="External"/><Relationship Id="rId4" Type="http://schemas.openxmlformats.org/officeDocument/2006/relationships/webSettings" Target="webSettings.xml"/><Relationship Id="rId9" Type="http://schemas.openxmlformats.org/officeDocument/2006/relationships/hyperlink" Target="consultantplus://offline/ref=1008CA03C35A166F788D8562C71523732E39535046B7FDB5D1485F73DD5F033A61B622FB21CBF601CFF761aAt5J" TargetMode="External"/><Relationship Id="rId14" Type="http://schemas.openxmlformats.org/officeDocument/2006/relationships/hyperlink" Target="consultantplus://offline/ref=1008CA03C35A166F788D8562C71523732E39535044B7FBB0DD4B0279D5060F3866B97DEC2682FA00CFF761A0aBtEJ" TargetMode="External"/><Relationship Id="rId22" Type="http://schemas.openxmlformats.org/officeDocument/2006/relationships/hyperlink" Target="consultantplus://offline/ref=1008CA03C35A166F788D8562C71523732E39535042B3FFB4D2485F73DD5F033A61B622FB21CBF601CFF767aAt8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2216</Words>
  <Characters>12637</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Рушания Акрамовна Шайхутдинова</dc:creator>
  <cp:lastModifiedBy>Рушания Акрамовна Шайхутдинова</cp:lastModifiedBy>
  <cp:revision>1</cp:revision>
  <dcterms:created xsi:type="dcterms:W3CDTF">2017-01-23T09:45:00Z</dcterms:created>
  <dcterms:modified xsi:type="dcterms:W3CDTF">2017-01-23T09:46:00Z</dcterms:modified>
</cp:coreProperties>
</file>